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825FA" w14:textId="5AB886CD" w:rsidR="002C7236" w:rsidRPr="002C7236" w:rsidRDefault="002C7236" w:rsidP="002C7236">
      <w:pPr>
        <w:shd w:val="clear" w:color="auto" w:fill="FFFFFF"/>
        <w:spacing w:line="240" w:lineRule="auto"/>
        <w:jc w:val="center"/>
        <w:outlineLvl w:val="4"/>
        <w:rPr>
          <w:rFonts w:ascii="Merriweather Black" w:eastAsia="Times New Roman" w:hAnsi="Merriweather Black" w:cs="Times New Roman"/>
          <w:sz w:val="36"/>
          <w:szCs w:val="44"/>
          <w:lang w:eastAsia="es-ES"/>
        </w:rPr>
      </w:pPr>
      <w:r w:rsidRPr="002C7236">
        <w:rPr>
          <w:rFonts w:ascii="Merriweather Black" w:eastAsia="Times New Roman" w:hAnsi="Merriweather Black" w:cs="Times New Roman"/>
          <w:sz w:val="36"/>
          <w:szCs w:val="44"/>
          <w:lang w:eastAsia="es-ES"/>
        </w:rPr>
        <w:t xml:space="preserve">EDE Fundazioa e </w:t>
      </w:r>
      <w:proofErr w:type="spellStart"/>
      <w:r w:rsidRPr="002C7236">
        <w:rPr>
          <w:rFonts w:ascii="Merriweather Black" w:eastAsia="Times New Roman" w:hAnsi="Merriweather Black" w:cs="Times New Roman"/>
          <w:sz w:val="36"/>
          <w:szCs w:val="44"/>
          <w:lang w:eastAsia="es-ES"/>
        </w:rPr>
        <w:t>ImanCorp</w:t>
      </w:r>
      <w:proofErr w:type="spellEnd"/>
      <w:r w:rsidRPr="002C7236">
        <w:rPr>
          <w:rFonts w:ascii="Merriweather Black" w:eastAsia="Times New Roman" w:hAnsi="Merriweather Black" w:cs="Times New Roman"/>
          <w:sz w:val="36"/>
          <w:szCs w:val="44"/>
          <w:lang w:eastAsia="es-ES"/>
        </w:rPr>
        <w:t xml:space="preserve"> </w:t>
      </w:r>
      <w:proofErr w:type="spellStart"/>
      <w:r w:rsidRPr="002C7236">
        <w:rPr>
          <w:rFonts w:ascii="Merriweather Black" w:eastAsia="Times New Roman" w:hAnsi="Merriweather Black" w:cs="Times New Roman"/>
          <w:sz w:val="36"/>
          <w:szCs w:val="44"/>
          <w:lang w:eastAsia="es-ES"/>
        </w:rPr>
        <w:t>Foundation</w:t>
      </w:r>
      <w:proofErr w:type="spellEnd"/>
      <w:r w:rsidRPr="002C7236">
        <w:rPr>
          <w:rFonts w:ascii="Merriweather Black" w:eastAsia="Times New Roman" w:hAnsi="Merriweather Black" w:cs="Times New Roman"/>
          <w:sz w:val="36"/>
          <w:szCs w:val="44"/>
          <w:lang w:eastAsia="es-ES"/>
        </w:rPr>
        <w:t xml:space="preserve"> colaboran por la integración social y la igualdad</w:t>
      </w:r>
      <w:r w:rsidRPr="002C7236">
        <w:rPr>
          <w:rFonts w:ascii="Merriweather Black" w:eastAsia="Times New Roman" w:hAnsi="Merriweather Black" w:cs="Times New Roman"/>
          <w:sz w:val="36"/>
          <w:szCs w:val="44"/>
          <w:lang w:eastAsia="es-ES"/>
        </w:rPr>
        <w:t xml:space="preserve"> </w:t>
      </w:r>
    </w:p>
    <w:p w14:paraId="3455E208" w14:textId="77777777" w:rsidR="002C7236" w:rsidRDefault="002C7236" w:rsidP="002C7236">
      <w:pPr>
        <w:shd w:val="clear" w:color="auto" w:fill="FFFFFF"/>
        <w:spacing w:line="240" w:lineRule="auto"/>
        <w:jc w:val="both"/>
        <w:outlineLvl w:val="4"/>
        <w:rPr>
          <w:rFonts w:eastAsia="Times New Roman" w:cstheme="minorHAnsi"/>
          <w:bCs/>
          <w:color w:val="000000" w:themeColor="text1"/>
          <w:lang w:eastAsia="es-ES"/>
        </w:rPr>
      </w:pPr>
    </w:p>
    <w:p w14:paraId="5DCD0A45" w14:textId="77777777" w:rsidR="002C7236" w:rsidRPr="00B70EA6" w:rsidRDefault="002C7236" w:rsidP="002C7236">
      <w:pPr>
        <w:shd w:val="clear" w:color="auto" w:fill="FFFFFF"/>
        <w:spacing w:line="240" w:lineRule="auto"/>
        <w:jc w:val="both"/>
        <w:outlineLvl w:val="4"/>
        <w:rPr>
          <w:rFonts w:eastAsiaTheme="minorEastAsia" w:cstheme="minorHAnsi"/>
          <w:b/>
          <w:bCs/>
          <w:lang w:eastAsia="es-ES"/>
        </w:rPr>
      </w:pPr>
      <w:r w:rsidRPr="003F06D9">
        <w:rPr>
          <w:rFonts w:eastAsia="Times New Roman" w:cstheme="minorHAnsi"/>
          <w:b/>
          <w:color w:val="000000" w:themeColor="text1"/>
          <w:lang w:eastAsia="es-ES"/>
        </w:rPr>
        <w:t xml:space="preserve">EDE Fundazioa Empleo Inclusivo e </w:t>
      </w:r>
      <w:proofErr w:type="spellStart"/>
      <w:r w:rsidRPr="003F06D9">
        <w:rPr>
          <w:rFonts w:eastAsia="Times New Roman" w:cstheme="minorHAnsi"/>
          <w:b/>
          <w:color w:val="000000" w:themeColor="text1"/>
          <w:lang w:eastAsia="es-ES"/>
        </w:rPr>
        <w:t>ImanCorp</w:t>
      </w:r>
      <w:proofErr w:type="spellEnd"/>
      <w:r w:rsidRPr="003F06D9">
        <w:rPr>
          <w:rFonts w:eastAsia="Times New Roman" w:cstheme="minorHAnsi"/>
          <w:b/>
          <w:color w:val="000000" w:themeColor="text1"/>
          <w:lang w:eastAsia="es-ES"/>
        </w:rPr>
        <w:t xml:space="preserve"> </w:t>
      </w:r>
      <w:proofErr w:type="spellStart"/>
      <w:r w:rsidRPr="003F06D9">
        <w:rPr>
          <w:rFonts w:eastAsia="Times New Roman" w:cstheme="minorHAnsi"/>
          <w:b/>
          <w:color w:val="000000" w:themeColor="text1"/>
          <w:lang w:eastAsia="es-ES"/>
        </w:rPr>
        <w:t>Foundation</w:t>
      </w:r>
      <w:proofErr w:type="spellEnd"/>
      <w:r w:rsidRPr="003F06D9">
        <w:rPr>
          <w:rFonts w:eastAsia="Times New Roman" w:cstheme="minorHAnsi"/>
          <w:b/>
          <w:color w:val="000000" w:themeColor="text1"/>
          <w:lang w:eastAsia="es-ES"/>
        </w:rPr>
        <w:t xml:space="preserve"> firman un convenio de colaboración con el obj</w:t>
      </w:r>
      <w:r>
        <w:rPr>
          <w:rFonts w:eastAsia="Times New Roman" w:cstheme="minorHAnsi"/>
          <w:b/>
          <w:color w:val="000000" w:themeColor="text1"/>
          <w:lang w:eastAsia="es-ES"/>
        </w:rPr>
        <w:t>e</w:t>
      </w:r>
      <w:r w:rsidRPr="003F06D9">
        <w:rPr>
          <w:rFonts w:eastAsia="Times New Roman" w:cstheme="minorHAnsi"/>
          <w:b/>
          <w:color w:val="000000" w:themeColor="text1"/>
          <w:lang w:eastAsia="es-ES"/>
        </w:rPr>
        <w:t xml:space="preserve">tivo de unir sus misiones como organizaciones y hacer converger las apuestas compartidas en próximas colaboraciones. </w:t>
      </w:r>
      <w:r w:rsidRPr="003F06D9">
        <w:rPr>
          <w:rFonts w:eastAsiaTheme="minorEastAsia" w:cstheme="minorHAnsi"/>
          <w:b/>
          <w:lang w:eastAsia="es-ES"/>
        </w:rPr>
        <w:t xml:space="preserve">Esta colaboración va a apostar por el desarrollo de acciones para la integración social y económica de personas en situación de vulnerabilidad, la promoción de la igualdad de hombres y mujeres y la consecución última de los </w:t>
      </w:r>
      <w:r w:rsidRPr="00B70EA6">
        <w:rPr>
          <w:b/>
          <w:bCs/>
        </w:rPr>
        <w:t>Objetivos de Desarrollo Sostenible (ODS)</w:t>
      </w:r>
      <w:r w:rsidRPr="00B70EA6">
        <w:rPr>
          <w:rFonts w:eastAsiaTheme="minorEastAsia" w:cstheme="minorHAnsi"/>
          <w:b/>
          <w:bCs/>
          <w:lang w:eastAsia="es-ES"/>
        </w:rPr>
        <w:t>.</w:t>
      </w:r>
    </w:p>
    <w:p w14:paraId="1E0FF034" w14:textId="77777777" w:rsidR="002C7236" w:rsidRDefault="002C7236" w:rsidP="002C7236">
      <w:pPr>
        <w:jc w:val="both"/>
        <w:rPr>
          <w:rFonts w:ascii="Barlow" w:hAnsi="Barlow"/>
        </w:rPr>
      </w:pPr>
    </w:p>
    <w:p w14:paraId="647ECD63" w14:textId="25793FA7" w:rsidR="002C7236" w:rsidRPr="00EB24B7" w:rsidRDefault="002C7236" w:rsidP="002C7236">
      <w:pPr>
        <w:spacing w:line="240" w:lineRule="auto"/>
        <w:contextualSpacing/>
        <w:jc w:val="both"/>
        <w:rPr>
          <w:rFonts w:eastAsiaTheme="minorEastAsia" w:cstheme="minorHAnsi"/>
          <w:lang w:eastAsia="es-ES"/>
        </w:rPr>
      </w:pPr>
      <w:r>
        <w:rPr>
          <w:rFonts w:eastAsiaTheme="minorEastAsia" w:cstheme="minorHAnsi"/>
          <w:lang w:eastAsia="es-ES"/>
        </w:rPr>
        <w:t xml:space="preserve">Con esta nueva unión colaborativa se quiere </w:t>
      </w:r>
      <w:r w:rsidRPr="002C7236">
        <w:rPr>
          <w:rFonts w:eastAsiaTheme="minorEastAsia" w:cstheme="minorHAnsi"/>
          <w:b/>
          <w:bCs/>
          <w:lang w:eastAsia="es-ES"/>
        </w:rPr>
        <w:t xml:space="preserve">desarrollar </w:t>
      </w:r>
      <w:r w:rsidRPr="002C7236">
        <w:rPr>
          <w:rFonts w:cstheme="minorHAnsi"/>
          <w:b/>
          <w:bCs/>
        </w:rPr>
        <w:t>una sociedad más justa, solidaria e igualitaria</w:t>
      </w:r>
      <w:r>
        <w:rPr>
          <w:rFonts w:cstheme="minorHAnsi"/>
        </w:rPr>
        <w:t xml:space="preserve">, en el marco de los </w:t>
      </w:r>
      <w:r w:rsidRPr="00EB24B7">
        <w:rPr>
          <w:rFonts w:cstheme="minorHAnsi"/>
        </w:rPr>
        <w:t xml:space="preserve">programas de inserción sociolaboral que se desarrollan en el </w:t>
      </w:r>
      <w:r>
        <w:rPr>
          <w:rFonts w:cstheme="minorHAnsi"/>
        </w:rPr>
        <w:t>Eje</w:t>
      </w:r>
      <w:r w:rsidRPr="00EB24B7">
        <w:rPr>
          <w:rFonts w:cstheme="minorHAnsi"/>
        </w:rPr>
        <w:t xml:space="preserve"> de Empleo Inclusivo</w:t>
      </w:r>
      <w:r>
        <w:rPr>
          <w:rFonts w:cstheme="minorHAnsi"/>
        </w:rPr>
        <w:t xml:space="preserve"> de EDE Fundazioa</w:t>
      </w:r>
      <w:r w:rsidRPr="00EB24B7">
        <w:rPr>
          <w:rFonts w:cstheme="minorHAnsi"/>
        </w:rPr>
        <w:t>.</w:t>
      </w:r>
      <w:r>
        <w:rPr>
          <w:rFonts w:cstheme="minorHAnsi"/>
        </w:rPr>
        <w:t xml:space="preserve"> Programas como </w:t>
      </w:r>
      <w:proofErr w:type="spellStart"/>
      <w:r>
        <w:rPr>
          <w:rFonts w:cstheme="minorHAnsi"/>
        </w:rPr>
        <w:t>Emaktiva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Gaztebarri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Lanberri</w:t>
      </w:r>
      <w:proofErr w:type="spellEnd"/>
      <w:r>
        <w:rPr>
          <w:rFonts w:cstheme="minorHAnsi"/>
        </w:rPr>
        <w:t>,…</w:t>
      </w:r>
      <w:r>
        <w:rPr>
          <w:rFonts w:cstheme="minorHAnsi"/>
        </w:rPr>
        <w:t xml:space="preserve"> cuentan ahora con una nueva alianza que puesta por la inserción de los colectivos vulnerables.</w:t>
      </w:r>
    </w:p>
    <w:p w14:paraId="6F9A2847" w14:textId="77777777" w:rsidR="002C7236" w:rsidRDefault="002C7236" w:rsidP="002C7236">
      <w:pPr>
        <w:rPr>
          <w:rFonts w:ascii="Barlow" w:hAnsi="Barlow"/>
        </w:rPr>
      </w:pPr>
    </w:p>
    <w:p w14:paraId="0808196B" w14:textId="77777777" w:rsidR="002C7236" w:rsidRDefault="002C7236" w:rsidP="002C7236">
      <w:pPr>
        <w:rPr>
          <w:rFonts w:eastAsia="Times New Roman" w:cstheme="minorHAnsi"/>
          <w:color w:val="000000" w:themeColor="text1"/>
          <w:lang w:eastAsia="es-ES"/>
        </w:rPr>
      </w:pPr>
      <w:r>
        <w:rPr>
          <w:rFonts w:eastAsia="Times New Roman" w:cstheme="minorHAnsi"/>
          <w:color w:val="000000" w:themeColor="text1"/>
          <w:lang w:eastAsia="es-ES"/>
        </w:rPr>
        <w:t>Algunas de l</w:t>
      </w:r>
      <w:r w:rsidRPr="00EB24B7">
        <w:rPr>
          <w:rFonts w:eastAsia="Times New Roman" w:cstheme="minorHAnsi"/>
          <w:color w:val="000000" w:themeColor="text1"/>
          <w:lang w:eastAsia="es-ES"/>
        </w:rPr>
        <w:t>as formas de colaboración que se han concretado en el convenio son:</w:t>
      </w:r>
    </w:p>
    <w:p w14:paraId="39C3C775" w14:textId="77777777" w:rsidR="002C7236" w:rsidRDefault="002C7236" w:rsidP="002C7236">
      <w:pPr>
        <w:numPr>
          <w:ilvl w:val="0"/>
          <w:numId w:val="2"/>
        </w:numPr>
        <w:jc w:val="both"/>
        <w:rPr>
          <w:rFonts w:eastAsiaTheme="minorEastAsia"/>
          <w:color w:val="000000" w:themeColor="text1"/>
          <w:lang w:eastAsia="es-ES"/>
        </w:rPr>
      </w:pPr>
      <w:r w:rsidRPr="00045A7D">
        <w:rPr>
          <w:rFonts w:eastAsiaTheme="minorEastAsia"/>
          <w:lang w:eastAsia="es-ES"/>
        </w:rPr>
        <w:t>Colaborar y participar en acciones de voluntari</w:t>
      </w:r>
      <w:r>
        <w:rPr>
          <w:rFonts w:eastAsiaTheme="minorEastAsia"/>
          <w:lang w:eastAsia="es-ES"/>
        </w:rPr>
        <w:t>ado corporativo.</w:t>
      </w:r>
    </w:p>
    <w:p w14:paraId="26C7A614" w14:textId="37BC0C90" w:rsidR="002C7236" w:rsidRPr="00651398" w:rsidRDefault="002C7236" w:rsidP="002C7236">
      <w:pPr>
        <w:numPr>
          <w:ilvl w:val="0"/>
          <w:numId w:val="2"/>
        </w:numPr>
        <w:jc w:val="both"/>
        <w:rPr>
          <w:rFonts w:eastAsiaTheme="minorEastAsia"/>
          <w:color w:val="000000" w:themeColor="text1"/>
          <w:lang w:eastAsia="es-ES"/>
        </w:rPr>
      </w:pPr>
      <w:r>
        <w:rPr>
          <w:rFonts w:eastAsiaTheme="minorEastAsia"/>
          <w:lang w:eastAsia="es-ES"/>
        </w:rPr>
        <w:t xml:space="preserve">Colaborar en el diseño e </w:t>
      </w:r>
      <w:r>
        <w:rPr>
          <w:rFonts w:eastAsiaTheme="minorEastAsia"/>
          <w:lang w:eastAsia="es-ES"/>
        </w:rPr>
        <w:t>impartición</w:t>
      </w:r>
      <w:r>
        <w:rPr>
          <w:rFonts w:eastAsiaTheme="minorEastAsia"/>
          <w:lang w:eastAsia="es-ES"/>
        </w:rPr>
        <w:t xml:space="preserve"> de píldoras formativas.</w:t>
      </w:r>
    </w:p>
    <w:p w14:paraId="543B072F" w14:textId="77777777" w:rsidR="002C7236" w:rsidRPr="005705DE" w:rsidRDefault="002C7236" w:rsidP="002C7236">
      <w:pPr>
        <w:pStyle w:val="Prrafodelista"/>
        <w:numPr>
          <w:ilvl w:val="0"/>
          <w:numId w:val="2"/>
        </w:numPr>
        <w:contextualSpacing w:val="0"/>
        <w:jc w:val="both"/>
        <w:rPr>
          <w:rFonts w:eastAsiaTheme="minorEastAsia"/>
          <w:lang w:eastAsia="es-ES"/>
        </w:rPr>
      </w:pPr>
      <w:r w:rsidRPr="005705DE">
        <w:rPr>
          <w:rFonts w:eastAsiaTheme="minorEastAsia"/>
          <w:lang w:eastAsia="es-ES"/>
        </w:rPr>
        <w:t xml:space="preserve">Conectar y difundir las acciones llevadas a cabo con el Área de Empleo Inclusivo de EDE Fundazioa entre las empresas colaboradoras de </w:t>
      </w:r>
      <w:proofErr w:type="spellStart"/>
      <w:r w:rsidRPr="005705DE">
        <w:t>IMANcorp</w:t>
      </w:r>
      <w:proofErr w:type="spellEnd"/>
      <w:r w:rsidRPr="005705DE">
        <w:t xml:space="preserve"> </w:t>
      </w:r>
      <w:proofErr w:type="spellStart"/>
      <w:r w:rsidRPr="005705DE">
        <w:t>Foundation</w:t>
      </w:r>
      <w:proofErr w:type="spellEnd"/>
      <w:r w:rsidRPr="005705DE">
        <w:rPr>
          <w:rFonts w:eastAsiaTheme="minorEastAsia"/>
          <w:lang w:eastAsia="es-ES"/>
        </w:rPr>
        <w:t xml:space="preserve">. </w:t>
      </w:r>
    </w:p>
    <w:p w14:paraId="571DFAA6" w14:textId="3AFB6575" w:rsidR="002C7236" w:rsidRPr="005B28BB" w:rsidRDefault="002C7236" w:rsidP="005B28BB">
      <w:pPr>
        <w:pStyle w:val="Prrafodelista"/>
        <w:numPr>
          <w:ilvl w:val="0"/>
          <w:numId w:val="2"/>
        </w:numPr>
        <w:ind w:left="714" w:hanging="357"/>
        <w:contextualSpacing w:val="0"/>
        <w:jc w:val="both"/>
        <w:rPr>
          <w:rFonts w:eastAsiaTheme="minorEastAsia"/>
          <w:lang w:eastAsia="es-ES"/>
        </w:rPr>
      </w:pPr>
      <w:r w:rsidRPr="009929A1">
        <w:rPr>
          <w:rFonts w:eastAsiaTheme="minorEastAsia"/>
          <w:lang w:eastAsia="es-ES"/>
        </w:rPr>
        <w:t xml:space="preserve">Propiciar </w:t>
      </w:r>
      <w:r>
        <w:rPr>
          <w:rFonts w:eastAsiaTheme="minorEastAsia"/>
          <w:lang w:eastAsia="es-ES"/>
        </w:rPr>
        <w:t xml:space="preserve">y favorecer </w:t>
      </w:r>
      <w:r w:rsidRPr="009929A1">
        <w:rPr>
          <w:rFonts w:eastAsiaTheme="minorEastAsia"/>
          <w:lang w:eastAsia="es-ES"/>
        </w:rPr>
        <w:t xml:space="preserve">la participación de los perfiles enviados por EDE Fundazioa en el proceso selectivo abierto. </w:t>
      </w:r>
    </w:p>
    <w:p w14:paraId="024F03A9" w14:textId="77777777" w:rsidR="002C7236" w:rsidRDefault="002C7236" w:rsidP="002C7236">
      <w:pPr>
        <w:jc w:val="both"/>
        <w:rPr>
          <w:sz w:val="20"/>
          <w:szCs w:val="20"/>
        </w:rPr>
      </w:pPr>
    </w:p>
    <w:p w14:paraId="7F4E4801" w14:textId="77777777" w:rsidR="00B70EA6" w:rsidRDefault="00B70EA6" w:rsidP="00B70EA6">
      <w:pPr>
        <w:spacing w:after="0" w:line="240" w:lineRule="auto"/>
        <w:jc w:val="both"/>
        <w:rPr>
          <w:rFonts w:eastAsiaTheme="minorEastAsia"/>
          <w:sz w:val="20"/>
          <w:szCs w:val="20"/>
          <w:lang w:eastAsia="es-ES"/>
        </w:rPr>
      </w:pPr>
      <w:hyperlink r:id="rId7" w:history="1">
        <w:r w:rsidRPr="00B70EA6">
          <w:rPr>
            <w:rStyle w:val="Hipervnculo"/>
            <w:rFonts w:eastAsiaTheme="minorEastAsia"/>
            <w:b/>
            <w:bCs/>
            <w:sz w:val="20"/>
            <w:szCs w:val="20"/>
            <w:lang w:eastAsia="es-ES"/>
          </w:rPr>
          <w:t>EDE Fundazioa</w:t>
        </w:r>
      </w:hyperlink>
      <w:r w:rsidRPr="003803A3">
        <w:rPr>
          <w:rFonts w:eastAsiaTheme="minorEastAsia"/>
          <w:sz w:val="20"/>
          <w:szCs w:val="20"/>
          <w:lang w:eastAsia="es-ES"/>
        </w:rPr>
        <w:t xml:space="preserve"> es</w:t>
      </w:r>
      <w:r w:rsidRPr="003F2B53">
        <w:rPr>
          <w:rFonts w:eastAsiaTheme="minorEastAsia"/>
          <w:sz w:val="20"/>
          <w:szCs w:val="20"/>
          <w:lang w:eastAsia="es-ES"/>
        </w:rPr>
        <w:t xml:space="preserve"> un conjunto de organizaciones sociales que trabajamos para generar cambios duraderos, inclusivos y sostenibles, a través del </w:t>
      </w:r>
      <w:hyperlink r:id="rId8" w:history="1">
        <w:r w:rsidRPr="003F2B53">
          <w:rPr>
            <w:rFonts w:eastAsiaTheme="minorEastAsia"/>
            <w:sz w:val="20"/>
            <w:szCs w:val="20"/>
            <w:lang w:eastAsia="es-ES"/>
          </w:rPr>
          <w:t>conocimiento</w:t>
        </w:r>
      </w:hyperlink>
      <w:r w:rsidRPr="003F2B53">
        <w:rPr>
          <w:rFonts w:eastAsiaTheme="minorEastAsia"/>
          <w:sz w:val="20"/>
          <w:szCs w:val="20"/>
          <w:lang w:eastAsia="es-ES"/>
        </w:rPr>
        <w:t>, la </w:t>
      </w:r>
      <w:hyperlink r:id="rId9" w:history="1">
        <w:r w:rsidRPr="003F2B53">
          <w:rPr>
            <w:rFonts w:eastAsiaTheme="minorEastAsia"/>
            <w:sz w:val="20"/>
            <w:szCs w:val="20"/>
            <w:lang w:eastAsia="es-ES"/>
          </w:rPr>
          <w:t>intervención</w:t>
        </w:r>
      </w:hyperlink>
      <w:r w:rsidRPr="003F2B53">
        <w:rPr>
          <w:rFonts w:eastAsiaTheme="minorEastAsia"/>
          <w:sz w:val="20"/>
          <w:szCs w:val="20"/>
          <w:lang w:eastAsia="es-ES"/>
        </w:rPr>
        <w:t> directa y el desarrollo de proyectos de economía social y </w:t>
      </w:r>
      <w:hyperlink r:id="rId10" w:history="1">
        <w:r w:rsidRPr="003F2B53">
          <w:rPr>
            <w:rFonts w:eastAsiaTheme="minorEastAsia"/>
            <w:sz w:val="20"/>
            <w:szCs w:val="20"/>
            <w:lang w:eastAsia="es-ES"/>
          </w:rPr>
          <w:t>empleo inclusivo</w:t>
        </w:r>
      </w:hyperlink>
      <w:r w:rsidRPr="003F2B53">
        <w:rPr>
          <w:rFonts w:eastAsiaTheme="minorEastAsia"/>
          <w:sz w:val="20"/>
          <w:szCs w:val="20"/>
          <w:lang w:eastAsia="es-ES"/>
        </w:rPr>
        <w:t>.</w:t>
      </w:r>
      <w:r>
        <w:rPr>
          <w:rFonts w:eastAsiaTheme="minorEastAsia"/>
          <w:sz w:val="20"/>
          <w:szCs w:val="20"/>
          <w:lang w:eastAsia="es-ES"/>
        </w:rPr>
        <w:t xml:space="preserve"> </w:t>
      </w:r>
      <w:r w:rsidRPr="003F2B53">
        <w:rPr>
          <w:rFonts w:eastAsiaTheme="minorEastAsia"/>
          <w:sz w:val="20"/>
          <w:szCs w:val="20"/>
          <w:lang w:eastAsia="es-ES"/>
        </w:rPr>
        <w:t>En la Organización Social </w:t>
      </w:r>
      <w:hyperlink r:id="rId11" w:history="1">
        <w:r w:rsidRPr="003F2B53">
          <w:rPr>
            <w:rFonts w:eastAsiaTheme="minorEastAsia"/>
            <w:sz w:val="20"/>
            <w:szCs w:val="20"/>
            <w:lang w:eastAsia="es-ES"/>
          </w:rPr>
          <w:t>EDE Fundazioa</w:t>
        </w:r>
      </w:hyperlink>
      <w:r w:rsidRPr="003F2B53">
        <w:rPr>
          <w:rFonts w:eastAsiaTheme="minorEastAsia"/>
          <w:sz w:val="20"/>
          <w:szCs w:val="20"/>
          <w:lang w:eastAsia="es-ES"/>
        </w:rPr>
        <w:t> investigamos sobre los retos sociales para ofrecer soluciones que mejoran la vida de las personas y las comunidades. Aprendemos en red, colaboramos y reforzamos el tejido comunitario a través del acompañamiento y formación de organizaciones, la intervención social directa, poniendo el foco en la inclusión plena de quienes son más vulnerables. Convertimos estas evidencias y nuestros aprendizajes en bien social, y lo ponemos a disposición de la comunidad, desarrollando oportunidades de inclusión, empleo y formación para todas las personas, e invirtiendo en proyectos de economía social.</w:t>
      </w:r>
    </w:p>
    <w:p w14:paraId="6B8F9B86" w14:textId="77777777" w:rsidR="00B70EA6" w:rsidRDefault="00B70EA6" w:rsidP="002C7236">
      <w:pPr>
        <w:jc w:val="both"/>
        <w:rPr>
          <w:sz w:val="20"/>
          <w:szCs w:val="20"/>
        </w:rPr>
      </w:pPr>
    </w:p>
    <w:p w14:paraId="3425A0D3" w14:textId="76C7D6FD" w:rsidR="002C7236" w:rsidRPr="003803A3" w:rsidRDefault="002C7236" w:rsidP="002C7236">
      <w:pPr>
        <w:jc w:val="both"/>
        <w:rPr>
          <w:rFonts w:eastAsiaTheme="minorEastAsia"/>
          <w:sz w:val="20"/>
          <w:szCs w:val="20"/>
          <w:lang w:eastAsia="es-ES"/>
        </w:rPr>
      </w:pPr>
      <w:r w:rsidRPr="003803A3">
        <w:rPr>
          <w:sz w:val="20"/>
          <w:szCs w:val="20"/>
        </w:rPr>
        <w:lastRenderedPageBreak/>
        <w:t xml:space="preserve">La misión de </w:t>
      </w:r>
      <w:hyperlink r:id="rId12" w:history="1">
        <w:proofErr w:type="spellStart"/>
        <w:r w:rsidRPr="00B70EA6">
          <w:rPr>
            <w:rStyle w:val="Hipervnculo"/>
            <w:b/>
            <w:bCs/>
            <w:sz w:val="20"/>
            <w:szCs w:val="20"/>
          </w:rPr>
          <w:t>IMANcorp</w:t>
        </w:r>
        <w:proofErr w:type="spellEnd"/>
        <w:r w:rsidRPr="00B70EA6">
          <w:rPr>
            <w:rStyle w:val="Hipervnculo"/>
            <w:b/>
            <w:bCs/>
            <w:sz w:val="20"/>
            <w:szCs w:val="20"/>
          </w:rPr>
          <w:t xml:space="preserve"> </w:t>
        </w:r>
        <w:proofErr w:type="spellStart"/>
        <w:r w:rsidRPr="00B70EA6">
          <w:rPr>
            <w:rStyle w:val="Hipervnculo"/>
            <w:b/>
            <w:bCs/>
            <w:sz w:val="20"/>
            <w:szCs w:val="20"/>
          </w:rPr>
          <w:t>Foundation</w:t>
        </w:r>
        <w:proofErr w:type="spellEnd"/>
      </w:hyperlink>
      <w:r w:rsidRPr="003803A3">
        <w:rPr>
          <w:rFonts w:eastAsiaTheme="minorEastAsia"/>
          <w:sz w:val="20"/>
          <w:szCs w:val="20"/>
          <w:lang w:eastAsia="es-ES"/>
        </w:rPr>
        <w:t xml:space="preserve"> pretende el impulso de la innovación y el talento, el fomento de la cultura del estudio y el trabajo, y la difusión de la información del ámbito tecnológico. Favoreciendo el talento y el liderazgo inclusivo, y apostando de manera firme y decidida por la inclusión laboral de personas con discapacidad o en riesgo de exclusión social, la cual converge con nuestra misión, que pretende el desarrollo social, cultural y educativo de la Comunidad Autónoma del País Vasco mediante el desarrollo de diferentes programas y servicios, dirigidos preferentemente a colectivos que se encuentran en situación de exclusión o de mayor desventaja social, siendo la promoción del empleo uno de nuestros ejes estratégicos.</w:t>
      </w:r>
    </w:p>
    <w:p w14:paraId="0589259B" w14:textId="792D56F4" w:rsidR="002C7236" w:rsidRDefault="002C7236" w:rsidP="002C7236">
      <w:pPr>
        <w:spacing w:after="0" w:line="240" w:lineRule="auto"/>
        <w:jc w:val="both"/>
        <w:rPr>
          <w:rFonts w:eastAsiaTheme="minorEastAsia"/>
          <w:sz w:val="20"/>
          <w:szCs w:val="20"/>
          <w:lang w:eastAsia="es-ES"/>
        </w:rPr>
      </w:pPr>
    </w:p>
    <w:p w14:paraId="5B6DD3F0" w14:textId="1F687D6C" w:rsidR="00B70EA6" w:rsidRDefault="00B70EA6" w:rsidP="002C7236">
      <w:pPr>
        <w:spacing w:after="0" w:line="240" w:lineRule="auto"/>
        <w:jc w:val="both"/>
        <w:rPr>
          <w:rFonts w:eastAsiaTheme="minorEastAsia"/>
          <w:sz w:val="20"/>
          <w:szCs w:val="20"/>
          <w:lang w:eastAsia="es-ES"/>
        </w:rPr>
      </w:pPr>
    </w:p>
    <w:p w14:paraId="06A06CE8" w14:textId="16169EA0" w:rsidR="00B70EA6" w:rsidRPr="00B70EA6" w:rsidRDefault="00B70EA6" w:rsidP="002C7236">
      <w:pPr>
        <w:spacing w:after="0" w:line="240" w:lineRule="auto"/>
        <w:jc w:val="both"/>
        <w:rPr>
          <w:rFonts w:eastAsiaTheme="minorEastAsia"/>
          <w:color w:val="A6A6A6" w:themeColor="background1" w:themeShade="A6"/>
          <w:sz w:val="20"/>
          <w:szCs w:val="20"/>
          <w:lang w:eastAsia="es-ES"/>
        </w:rPr>
      </w:pPr>
      <w:r w:rsidRPr="00B70EA6">
        <w:rPr>
          <w:rFonts w:eastAsiaTheme="minorEastAsia"/>
          <w:color w:val="A6A6A6" w:themeColor="background1" w:themeShade="A6"/>
          <w:sz w:val="20"/>
          <w:szCs w:val="20"/>
          <w:lang w:eastAsia="es-ES"/>
        </w:rPr>
        <w:t>_____________________________________</w:t>
      </w:r>
    </w:p>
    <w:p w14:paraId="7EB30A37" w14:textId="77777777" w:rsidR="002C7236" w:rsidRDefault="002C7236" w:rsidP="002C7236">
      <w:pPr>
        <w:spacing w:after="0" w:line="240" w:lineRule="auto"/>
        <w:jc w:val="both"/>
        <w:rPr>
          <w:rFonts w:eastAsiaTheme="minorEastAsia"/>
          <w:sz w:val="20"/>
          <w:szCs w:val="20"/>
          <w:lang w:eastAsia="es-ES"/>
        </w:rPr>
      </w:pPr>
    </w:p>
    <w:p w14:paraId="2AD49A1D" w14:textId="77777777" w:rsidR="00B70EA6" w:rsidRDefault="00B70EA6" w:rsidP="002C7236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eastAsia="es-ES"/>
        </w:rPr>
      </w:pPr>
    </w:p>
    <w:p w14:paraId="3823F6E1" w14:textId="17838010" w:rsidR="002C7236" w:rsidRPr="002C7236" w:rsidRDefault="002C7236" w:rsidP="002C7236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eastAsia="es-ES"/>
        </w:rPr>
      </w:pPr>
      <w:r w:rsidRPr="002C7236">
        <w:rPr>
          <w:rFonts w:eastAsiaTheme="minorEastAsia"/>
          <w:b/>
          <w:bCs/>
          <w:sz w:val="28"/>
          <w:szCs w:val="28"/>
          <w:lang w:eastAsia="es-ES"/>
        </w:rPr>
        <w:t>Más información:</w:t>
      </w:r>
    </w:p>
    <w:p w14:paraId="617F0DB3" w14:textId="5AFD89D6" w:rsidR="002C7236" w:rsidRDefault="002C7236" w:rsidP="002C7236">
      <w:pPr>
        <w:spacing w:after="0" w:line="240" w:lineRule="auto"/>
        <w:jc w:val="both"/>
        <w:rPr>
          <w:rFonts w:eastAsiaTheme="minorEastAsia"/>
          <w:b/>
          <w:bCs/>
          <w:lang w:eastAsia="es-ES"/>
        </w:rPr>
      </w:pPr>
      <w:r>
        <w:rPr>
          <w:rFonts w:eastAsiaTheme="minorEastAsia"/>
          <w:b/>
          <w:bCs/>
          <w:lang w:eastAsia="es-ES"/>
        </w:rPr>
        <w:t xml:space="preserve">Igor Marcos: </w:t>
      </w:r>
      <w:hyperlink r:id="rId13" w:history="1">
        <w:r w:rsidRPr="001370F9">
          <w:rPr>
            <w:rStyle w:val="Hipervnculo"/>
            <w:rFonts w:eastAsiaTheme="minorEastAsia"/>
            <w:lang w:eastAsia="es-ES"/>
          </w:rPr>
          <w:t>imarcos@edefundazioa.org</w:t>
        </w:r>
      </w:hyperlink>
      <w:r>
        <w:rPr>
          <w:rFonts w:eastAsiaTheme="minorEastAsia"/>
          <w:lang w:eastAsia="es-ES"/>
        </w:rPr>
        <w:t xml:space="preserve"> – 944 009 999</w:t>
      </w:r>
    </w:p>
    <w:p w14:paraId="55CAB492" w14:textId="77777777" w:rsidR="002C7236" w:rsidRDefault="002C7236" w:rsidP="002C7236">
      <w:pPr>
        <w:spacing w:after="0" w:line="240" w:lineRule="auto"/>
        <w:jc w:val="both"/>
        <w:rPr>
          <w:rFonts w:eastAsiaTheme="minorEastAsia"/>
          <w:b/>
          <w:bCs/>
          <w:lang w:eastAsia="es-ES"/>
        </w:rPr>
      </w:pPr>
    </w:p>
    <w:p w14:paraId="3582D0D7" w14:textId="4160F6A1" w:rsidR="002C7236" w:rsidRDefault="002C7236" w:rsidP="002C7236">
      <w:pPr>
        <w:spacing w:after="0" w:line="240" w:lineRule="auto"/>
        <w:jc w:val="both"/>
        <w:rPr>
          <w:rFonts w:eastAsiaTheme="minorEastAsia"/>
          <w:b/>
          <w:bCs/>
          <w:lang w:eastAsia="es-ES"/>
        </w:rPr>
      </w:pPr>
    </w:p>
    <w:p w14:paraId="3FE25E06" w14:textId="6A3DE4BE" w:rsidR="005B28BB" w:rsidRDefault="005B28BB" w:rsidP="002C7236">
      <w:pPr>
        <w:spacing w:after="0" w:line="240" w:lineRule="auto"/>
        <w:jc w:val="both"/>
        <w:rPr>
          <w:rFonts w:eastAsiaTheme="minorEastAsia"/>
          <w:b/>
          <w:bCs/>
          <w:lang w:eastAsia="es-ES"/>
        </w:rPr>
      </w:pPr>
    </w:p>
    <w:p w14:paraId="637D41AF" w14:textId="60B918C5" w:rsidR="005B28BB" w:rsidRPr="003F2B53" w:rsidRDefault="005B28BB" w:rsidP="005B28BB">
      <w:pPr>
        <w:spacing w:after="0" w:line="240" w:lineRule="auto"/>
        <w:jc w:val="right"/>
        <w:rPr>
          <w:rFonts w:eastAsiaTheme="minorEastAsia"/>
          <w:i/>
          <w:iCs/>
          <w:color w:val="A6A6A6" w:themeColor="background1" w:themeShade="A6"/>
          <w:lang w:eastAsia="es-ES"/>
        </w:rPr>
      </w:pPr>
      <w:r w:rsidRPr="005B28BB">
        <w:rPr>
          <w:rFonts w:eastAsiaTheme="minorEastAsia"/>
          <w:i/>
          <w:iCs/>
          <w:color w:val="A6A6A6" w:themeColor="background1" w:themeShade="A6"/>
          <w:lang w:eastAsia="es-ES"/>
        </w:rPr>
        <w:t>Bilbao, 24 de septiembre de 2021</w:t>
      </w:r>
    </w:p>
    <w:sectPr w:rsidR="005B28BB" w:rsidRPr="003F2B53" w:rsidSect="002C7236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936" w:right="1133" w:bottom="1417" w:left="1701" w:header="73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0766E" w14:textId="77777777" w:rsidR="00106419" w:rsidRDefault="00106419" w:rsidP="00954745">
      <w:pPr>
        <w:spacing w:after="0" w:line="240" w:lineRule="auto"/>
      </w:pPr>
      <w:r>
        <w:separator/>
      </w:r>
    </w:p>
  </w:endnote>
  <w:endnote w:type="continuationSeparator" w:id="0">
    <w:p w14:paraId="6C6CE8DE" w14:textId="77777777" w:rsidR="00106419" w:rsidRDefault="00106419" w:rsidP="0095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">
    <w:altName w:val="Courier New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 Black">
    <w:panose1 w:val="00000A00000000000000"/>
    <w:charset w:val="00"/>
    <w:family w:val="auto"/>
    <w:pitch w:val="variable"/>
    <w:sig w:usb0="20000207" w:usb1="00000002" w:usb2="00000000" w:usb3="00000000" w:csb0="00000197" w:csb1="00000000"/>
  </w:font>
  <w:font w:name="Barlow Medium">
    <w:panose1 w:val="000006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466F6" w14:textId="77777777" w:rsidR="00CD5DA7" w:rsidRPr="00320CDA" w:rsidRDefault="00CD5DA7" w:rsidP="00320CDA">
    <w:pPr>
      <w:pStyle w:val="Piedepgina"/>
      <w:spacing w:after="40"/>
      <w:rPr>
        <w:rFonts w:ascii="Barlow" w:hAnsi="Barlow"/>
        <w:sz w:val="18"/>
        <w:szCs w:val="18"/>
      </w:rPr>
    </w:pPr>
  </w:p>
  <w:p w14:paraId="145EC150" w14:textId="77777777" w:rsidR="00CD5DA7" w:rsidRPr="00320CDA" w:rsidRDefault="00CD5DA7" w:rsidP="00320CDA">
    <w:pPr>
      <w:pStyle w:val="Piedepgina"/>
      <w:spacing w:after="40"/>
      <w:rPr>
        <w:rFonts w:ascii="Barlow" w:hAnsi="Barlow"/>
        <w:sz w:val="18"/>
        <w:szCs w:val="18"/>
      </w:rPr>
    </w:pPr>
  </w:p>
  <w:p w14:paraId="122ADAA7" w14:textId="77777777" w:rsidR="00CD5DA7" w:rsidRPr="00320CDA" w:rsidRDefault="00CD5DA7" w:rsidP="00320CDA">
    <w:pPr>
      <w:pStyle w:val="Piedepgina"/>
      <w:spacing w:after="40"/>
      <w:rPr>
        <w:rFonts w:ascii="Barlow" w:hAnsi="Barlow"/>
        <w:sz w:val="18"/>
        <w:szCs w:val="18"/>
      </w:rPr>
    </w:pPr>
  </w:p>
  <w:p w14:paraId="1113022D" w14:textId="77777777" w:rsidR="00CD5DA7" w:rsidRPr="00320CDA" w:rsidRDefault="00CD5DA7" w:rsidP="00320CDA">
    <w:pPr>
      <w:pStyle w:val="Piedepgina"/>
      <w:spacing w:after="40"/>
      <w:rPr>
        <w:rFonts w:ascii="Barlow" w:hAnsi="Barlow"/>
        <w:sz w:val="18"/>
        <w:szCs w:val="18"/>
      </w:rPr>
    </w:pPr>
  </w:p>
  <w:p w14:paraId="21473318" w14:textId="77777777" w:rsidR="00320CDA" w:rsidRPr="00320CDA" w:rsidRDefault="00320CDA" w:rsidP="00320CDA">
    <w:pPr>
      <w:pStyle w:val="Piedepgina"/>
      <w:spacing w:after="40"/>
      <w:rPr>
        <w:rFonts w:ascii="Barlow" w:hAnsi="Barlow"/>
        <w:sz w:val="18"/>
        <w:szCs w:val="18"/>
      </w:rPr>
    </w:pPr>
  </w:p>
  <w:p w14:paraId="437FE2C8" w14:textId="77777777" w:rsidR="00320CDA" w:rsidRPr="00320CDA" w:rsidRDefault="00320CDA" w:rsidP="00320CDA">
    <w:pPr>
      <w:pStyle w:val="Piedepgina"/>
      <w:spacing w:after="40"/>
      <w:rPr>
        <w:rFonts w:ascii="Barlow" w:hAnsi="Barlow"/>
        <w:sz w:val="18"/>
        <w:szCs w:val="18"/>
      </w:rPr>
    </w:pPr>
  </w:p>
  <w:p w14:paraId="1C2BDBF0" w14:textId="77777777" w:rsidR="00CD5DA7" w:rsidRPr="00320CDA" w:rsidRDefault="00CD5DA7" w:rsidP="00320CDA">
    <w:pPr>
      <w:pStyle w:val="Piedepgina"/>
      <w:spacing w:after="40"/>
      <w:rPr>
        <w:rFonts w:ascii="Barlow" w:hAnsi="Barlow"/>
        <w:sz w:val="18"/>
        <w:szCs w:val="18"/>
      </w:rPr>
    </w:pPr>
  </w:p>
  <w:p w14:paraId="59A15263" w14:textId="77777777" w:rsidR="00CD5DA7" w:rsidRPr="00320CDA" w:rsidRDefault="00CD5DA7" w:rsidP="00320CDA">
    <w:pPr>
      <w:pStyle w:val="Piedepgina"/>
      <w:spacing w:after="40"/>
      <w:rPr>
        <w:rFonts w:ascii="Barlow" w:hAnsi="Barlow"/>
        <w:sz w:val="18"/>
        <w:szCs w:val="18"/>
      </w:rPr>
    </w:pPr>
    <w:r w:rsidRPr="00320CDA">
      <w:rPr>
        <w:rFonts w:ascii="Barlow" w:hAnsi="Barlow"/>
        <w:noProof/>
        <w:sz w:val="18"/>
        <w:szCs w:val="18"/>
        <w:lang w:eastAsia="es-ES"/>
      </w:rPr>
      <w:drawing>
        <wp:anchor distT="0" distB="0" distL="114300" distR="114300" simplePos="0" relativeHeight="251660288" behindDoc="1" locked="0" layoutInCell="1" allowOverlap="1" wp14:anchorId="46372D14" wp14:editId="4DC93999">
          <wp:simplePos x="0" y="0"/>
          <wp:positionH relativeFrom="column">
            <wp:posOffset>-1075055</wp:posOffset>
          </wp:positionH>
          <wp:positionV relativeFrom="paragraph">
            <wp:posOffset>329142</wp:posOffset>
          </wp:positionV>
          <wp:extent cx="7559675" cy="75565"/>
          <wp:effectExtent l="0" t="0" r="3175" b="635"/>
          <wp:wrapNone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E_Linea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75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D545" w14:textId="77777777" w:rsidR="00F12940" w:rsidRPr="00320CDA" w:rsidRDefault="00F12940" w:rsidP="00320CDA">
    <w:pPr>
      <w:pStyle w:val="Piedepgina"/>
      <w:spacing w:after="40"/>
      <w:ind w:left="-567"/>
      <w:rPr>
        <w:rFonts w:ascii="Barlow" w:hAnsi="Barlow"/>
      </w:rPr>
    </w:pPr>
  </w:p>
  <w:p w14:paraId="4ADD8ED5" w14:textId="77777777" w:rsidR="00F12940" w:rsidRPr="00320CDA" w:rsidRDefault="00F12940" w:rsidP="00320CDA">
    <w:pPr>
      <w:pStyle w:val="Piedepgina"/>
      <w:spacing w:after="40"/>
      <w:ind w:left="-567"/>
      <w:rPr>
        <w:rFonts w:ascii="Barlow" w:hAnsi="Barlow"/>
        <w:sz w:val="18"/>
        <w:szCs w:val="18"/>
      </w:rPr>
    </w:pPr>
    <w:r w:rsidRPr="00320CDA">
      <w:rPr>
        <w:rFonts w:ascii="Barlow" w:hAnsi="Barlow"/>
        <w:sz w:val="18"/>
        <w:szCs w:val="18"/>
      </w:rPr>
      <w:t>SIMON BOLIVAR, 8B</w:t>
    </w:r>
  </w:p>
  <w:p w14:paraId="30BD6842" w14:textId="77777777" w:rsidR="00F12940" w:rsidRPr="00320CDA" w:rsidRDefault="005379CA" w:rsidP="00320CDA">
    <w:pPr>
      <w:pStyle w:val="Piedepgina"/>
      <w:spacing w:after="40"/>
      <w:ind w:left="-567"/>
      <w:rPr>
        <w:rFonts w:ascii="Barlow" w:hAnsi="Barlow"/>
        <w:sz w:val="18"/>
        <w:szCs w:val="18"/>
      </w:rPr>
    </w:pPr>
    <w:r>
      <w:rPr>
        <w:rFonts w:ascii="Barlow" w:hAnsi="Barlow"/>
        <w:noProof/>
        <w:lang w:eastAsia="es-ES"/>
      </w:rPr>
      <w:drawing>
        <wp:anchor distT="0" distB="0" distL="114300" distR="114300" simplePos="0" relativeHeight="251661312" behindDoc="1" locked="0" layoutInCell="1" allowOverlap="1" wp14:anchorId="3BB37A8C" wp14:editId="6F713023">
          <wp:simplePos x="0" y="0"/>
          <wp:positionH relativeFrom="column">
            <wp:posOffset>1388745</wp:posOffset>
          </wp:positionH>
          <wp:positionV relativeFrom="paragraph">
            <wp:posOffset>62865</wp:posOffset>
          </wp:positionV>
          <wp:extent cx="4343400" cy="833541"/>
          <wp:effectExtent l="0" t="0" r="0" b="5080"/>
          <wp:wrapNone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s_Tod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3400" cy="8335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2940" w:rsidRPr="00320CDA">
      <w:rPr>
        <w:rFonts w:ascii="Barlow" w:hAnsi="Barlow"/>
        <w:sz w:val="18"/>
        <w:szCs w:val="18"/>
      </w:rPr>
      <w:t>48010 BILBAO</w:t>
    </w:r>
  </w:p>
  <w:p w14:paraId="6D556E83" w14:textId="77777777" w:rsidR="00F12940" w:rsidRPr="00320CDA" w:rsidRDefault="00F12940" w:rsidP="00320CDA">
    <w:pPr>
      <w:pStyle w:val="Piedepgina"/>
      <w:spacing w:after="40"/>
      <w:ind w:left="-567"/>
      <w:rPr>
        <w:rFonts w:ascii="Barlow" w:hAnsi="Barlow"/>
        <w:sz w:val="18"/>
        <w:szCs w:val="18"/>
      </w:rPr>
    </w:pPr>
    <w:r w:rsidRPr="00320CDA">
      <w:rPr>
        <w:rFonts w:ascii="Barlow" w:hAnsi="Barlow"/>
        <w:sz w:val="18"/>
        <w:szCs w:val="18"/>
      </w:rPr>
      <w:t>ede@edefundazioa.org</w:t>
    </w:r>
  </w:p>
  <w:p w14:paraId="017D7CD2" w14:textId="77777777" w:rsidR="00F12940" w:rsidRPr="00320CDA" w:rsidRDefault="00F12940" w:rsidP="00320CDA">
    <w:pPr>
      <w:pStyle w:val="Piedepgina"/>
      <w:spacing w:after="40"/>
      <w:ind w:left="-567"/>
      <w:rPr>
        <w:rFonts w:ascii="Barlow" w:hAnsi="Barlow"/>
        <w:sz w:val="18"/>
        <w:szCs w:val="18"/>
      </w:rPr>
    </w:pPr>
    <w:r w:rsidRPr="00320CDA">
      <w:rPr>
        <w:rFonts w:ascii="Barlow" w:hAnsi="Barlow"/>
        <w:sz w:val="18"/>
        <w:szCs w:val="18"/>
      </w:rPr>
      <w:t>www.edefundazioa.org</w:t>
    </w:r>
  </w:p>
  <w:p w14:paraId="462A470D" w14:textId="77777777" w:rsidR="00F12940" w:rsidRPr="00320CDA" w:rsidRDefault="00F12940" w:rsidP="00320CDA">
    <w:pPr>
      <w:pStyle w:val="Piedepgina"/>
      <w:spacing w:after="40"/>
      <w:ind w:left="-567"/>
      <w:rPr>
        <w:rFonts w:ascii="Barlow" w:hAnsi="Barlow"/>
        <w:sz w:val="18"/>
        <w:szCs w:val="18"/>
      </w:rPr>
    </w:pPr>
    <w:r w:rsidRPr="00320CDA">
      <w:rPr>
        <w:rFonts w:ascii="Barlow" w:hAnsi="Barlow"/>
        <w:sz w:val="18"/>
        <w:szCs w:val="18"/>
      </w:rPr>
      <w:t>T. 944 009 999</w:t>
    </w:r>
  </w:p>
  <w:p w14:paraId="5EF4917E" w14:textId="77777777" w:rsidR="00F12940" w:rsidRPr="00320CDA" w:rsidRDefault="00EE6FAE" w:rsidP="00320CDA">
    <w:pPr>
      <w:pStyle w:val="Piedepgina"/>
      <w:spacing w:before="120" w:after="40"/>
      <w:ind w:left="-567"/>
      <w:rPr>
        <w:rFonts w:ascii="Barlow" w:hAnsi="Barlow"/>
      </w:rPr>
    </w:pPr>
    <w:r w:rsidRPr="00320CDA">
      <w:rPr>
        <w:rFonts w:ascii="Barlow" w:hAnsi="Barlow"/>
        <w:noProof/>
        <w:lang w:eastAsia="es-ES"/>
      </w:rPr>
      <w:drawing>
        <wp:anchor distT="0" distB="0" distL="114300" distR="114300" simplePos="0" relativeHeight="251658240" behindDoc="1" locked="0" layoutInCell="1" allowOverlap="1" wp14:anchorId="6450A267" wp14:editId="047334A5">
          <wp:simplePos x="0" y="0"/>
          <wp:positionH relativeFrom="column">
            <wp:posOffset>-1075055</wp:posOffset>
          </wp:positionH>
          <wp:positionV relativeFrom="paragraph">
            <wp:posOffset>456142</wp:posOffset>
          </wp:positionV>
          <wp:extent cx="7559675" cy="75565"/>
          <wp:effectExtent l="0" t="0" r="3175" b="635"/>
          <wp:wrapNone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E_Linea_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75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2940" w:rsidRPr="00320CDA">
      <w:rPr>
        <w:rFonts w:ascii="Barlow" w:hAnsi="Barlow"/>
        <w:noProof/>
        <w:lang w:eastAsia="es-ES"/>
      </w:rPr>
      <w:drawing>
        <wp:inline distT="0" distB="0" distL="0" distR="0" wp14:anchorId="52B74EA5" wp14:editId="5D50EC54">
          <wp:extent cx="1104900" cy="207266"/>
          <wp:effectExtent l="0" t="0" r="0" b="2540"/>
          <wp:docPr id="48" name="Imagen 48" descr="Imagen que contiene reloj, dibujo, señal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RSS_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044" cy="256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27E1C" w14:textId="77777777" w:rsidR="00106419" w:rsidRDefault="00106419" w:rsidP="00954745">
      <w:pPr>
        <w:spacing w:after="0" w:line="240" w:lineRule="auto"/>
      </w:pPr>
      <w:r>
        <w:separator/>
      </w:r>
    </w:p>
  </w:footnote>
  <w:footnote w:type="continuationSeparator" w:id="0">
    <w:p w14:paraId="3A175ACE" w14:textId="77777777" w:rsidR="00106419" w:rsidRDefault="00106419" w:rsidP="00954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18FE8" w14:textId="77777777" w:rsidR="00CD5DA7" w:rsidRDefault="00CD5DA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4FFC9A42" wp14:editId="213B01B9">
          <wp:simplePos x="0" y="0"/>
          <wp:positionH relativeFrom="column">
            <wp:posOffset>-635</wp:posOffset>
          </wp:positionH>
          <wp:positionV relativeFrom="paragraph">
            <wp:posOffset>1905</wp:posOffset>
          </wp:positionV>
          <wp:extent cx="1133475" cy="1037590"/>
          <wp:effectExtent l="0" t="0" r="0" b="0"/>
          <wp:wrapNone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E_Logo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37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5A9F22" w14:textId="77777777" w:rsidR="00CD5DA7" w:rsidRDefault="00CD5DA7">
    <w:pPr>
      <w:pStyle w:val="Encabezado"/>
    </w:pPr>
  </w:p>
  <w:p w14:paraId="6697ABE6" w14:textId="77777777" w:rsidR="00CD5DA7" w:rsidRDefault="00CD5D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AB2E8" w14:textId="77777777" w:rsidR="00FE1C7D" w:rsidRDefault="00F12940" w:rsidP="00FE1C7D">
    <w:pPr>
      <w:pStyle w:val="CONTENIDOCABECERA"/>
      <w:jc w:val="left"/>
    </w:pPr>
    <w:r>
      <w:rPr>
        <w:noProof/>
        <w:lang w:eastAsia="es-ES"/>
      </w:rPr>
      <w:drawing>
        <wp:inline distT="0" distB="0" distL="0" distR="0" wp14:anchorId="06BF915B" wp14:editId="7E38057B">
          <wp:extent cx="1025999" cy="939173"/>
          <wp:effectExtent l="0" t="0" r="3175" b="0"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E_Logo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999" cy="939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1C7D">
      <w:t xml:space="preserve"> </w:t>
    </w:r>
    <w:r w:rsidR="00FE1C7D">
      <w:tab/>
    </w:r>
    <w:r w:rsidR="00FE1C7D">
      <w:tab/>
      <w:t xml:space="preserve">   </w:t>
    </w:r>
    <w:r w:rsidR="00FE1C7D" w:rsidRPr="000028A3">
      <w:t>[</w:t>
    </w:r>
    <w:r w:rsidR="00FE1C7D">
      <w:t>NOTA DE PRENSA</w:t>
    </w:r>
    <w:r w:rsidR="00FE1C7D" w:rsidRPr="000028A3">
      <w:t>]</w:t>
    </w:r>
  </w:p>
  <w:p w14:paraId="671E3469" w14:textId="77777777" w:rsidR="00F12940" w:rsidRDefault="00F12940" w:rsidP="00F12940">
    <w:pPr>
      <w:pStyle w:val="Encabezado"/>
      <w:ind w:left="-567"/>
    </w:pPr>
  </w:p>
  <w:p w14:paraId="0CCDA0F3" w14:textId="77777777" w:rsidR="00F12940" w:rsidRDefault="00F12940" w:rsidP="00F12940">
    <w:pPr>
      <w:pStyle w:val="Encabezado"/>
      <w:ind w:left="-567"/>
    </w:pPr>
  </w:p>
  <w:p w14:paraId="47A446F8" w14:textId="77777777" w:rsidR="00954745" w:rsidRDefault="00F12940" w:rsidP="00F12940">
    <w:pPr>
      <w:pStyle w:val="Encabezado"/>
      <w:ind w:left="-567"/>
    </w:pP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A22AE"/>
    <w:multiLevelType w:val="hybridMultilevel"/>
    <w:tmpl w:val="8BFA7648"/>
    <w:lvl w:ilvl="0" w:tplc="2C02D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D1547"/>
    <w:multiLevelType w:val="hybridMultilevel"/>
    <w:tmpl w:val="ED42B064"/>
    <w:lvl w:ilvl="0" w:tplc="E55A50EC">
      <w:start w:val="1"/>
      <w:numFmt w:val="bullet"/>
      <w:lvlText w:val="-"/>
      <w:lvlJc w:val="left"/>
      <w:pPr>
        <w:ind w:left="720" w:hanging="360"/>
      </w:pPr>
      <w:rPr>
        <w:rFonts w:ascii="Barlow" w:eastAsia="Times New Roman" w:hAnsi="Barl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C7D"/>
    <w:rsid w:val="00015374"/>
    <w:rsid w:val="000C2B9C"/>
    <w:rsid w:val="00106419"/>
    <w:rsid w:val="001E1FD6"/>
    <w:rsid w:val="002C7236"/>
    <w:rsid w:val="002E5236"/>
    <w:rsid w:val="00320CDA"/>
    <w:rsid w:val="003D3EA3"/>
    <w:rsid w:val="003F3501"/>
    <w:rsid w:val="003F3D02"/>
    <w:rsid w:val="00401844"/>
    <w:rsid w:val="00427B5E"/>
    <w:rsid w:val="005379CA"/>
    <w:rsid w:val="005B28BB"/>
    <w:rsid w:val="006055C3"/>
    <w:rsid w:val="00700168"/>
    <w:rsid w:val="00824411"/>
    <w:rsid w:val="00954745"/>
    <w:rsid w:val="00B70EA6"/>
    <w:rsid w:val="00C124C8"/>
    <w:rsid w:val="00CD5DA7"/>
    <w:rsid w:val="00D51BF8"/>
    <w:rsid w:val="00EE6FAE"/>
    <w:rsid w:val="00F12940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86D330"/>
  <w15:chartTrackingRefBased/>
  <w15:docId w15:val="{C44FB930-B285-40E7-B28E-0C2DB49A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7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4745"/>
  </w:style>
  <w:style w:type="paragraph" w:styleId="Piedepgina">
    <w:name w:val="footer"/>
    <w:basedOn w:val="Normal"/>
    <w:link w:val="PiedepginaCar"/>
    <w:uiPriority w:val="99"/>
    <w:unhideWhenUsed/>
    <w:rsid w:val="009547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745"/>
  </w:style>
  <w:style w:type="paragraph" w:customStyle="1" w:styleId="TITULAR01">
    <w:name w:val="TITULAR 01"/>
    <w:basedOn w:val="NormalWeb"/>
    <w:link w:val="TITULAR01Car"/>
    <w:qFormat/>
    <w:rsid w:val="00FE1C7D"/>
    <w:pPr>
      <w:spacing w:before="100" w:beforeAutospacing="1" w:after="100" w:afterAutospacing="1" w:line="240" w:lineRule="auto"/>
    </w:pPr>
    <w:rPr>
      <w:rFonts w:ascii="Merriweather Black" w:eastAsia="Times New Roman" w:hAnsi="Merriweather Black"/>
      <w:sz w:val="44"/>
      <w:szCs w:val="48"/>
      <w:lang w:eastAsia="es-ES"/>
    </w:rPr>
  </w:style>
  <w:style w:type="character" w:customStyle="1" w:styleId="TITULAR01Car">
    <w:name w:val="TITULAR 01 Car"/>
    <w:basedOn w:val="Fuentedeprrafopredeter"/>
    <w:link w:val="TITULAR01"/>
    <w:rsid w:val="00FE1C7D"/>
    <w:rPr>
      <w:rFonts w:ascii="Merriweather Black" w:eastAsia="Times New Roman" w:hAnsi="Merriweather Black" w:cs="Times New Roman"/>
      <w:sz w:val="44"/>
      <w:szCs w:val="48"/>
      <w:lang w:eastAsia="es-ES"/>
    </w:rPr>
  </w:style>
  <w:style w:type="paragraph" w:customStyle="1" w:styleId="TEXTO01">
    <w:name w:val="TEXTO 01"/>
    <w:basedOn w:val="NormalWeb"/>
    <w:link w:val="TEXTO01Car"/>
    <w:qFormat/>
    <w:rsid w:val="00FE1C7D"/>
    <w:pPr>
      <w:spacing w:before="100" w:beforeAutospacing="1" w:after="100" w:afterAutospacing="1" w:line="240" w:lineRule="auto"/>
    </w:pPr>
    <w:rPr>
      <w:rFonts w:ascii="Barlow" w:eastAsia="Times New Roman" w:hAnsi="Barlow"/>
      <w:lang w:eastAsia="es-ES"/>
    </w:rPr>
  </w:style>
  <w:style w:type="character" w:customStyle="1" w:styleId="TEXTO01Car">
    <w:name w:val="TEXTO 01 Car"/>
    <w:basedOn w:val="Fuentedeprrafopredeter"/>
    <w:link w:val="TEXTO01"/>
    <w:rsid w:val="00FE1C7D"/>
    <w:rPr>
      <w:rFonts w:ascii="Barlow" w:eastAsia="Times New Roman" w:hAnsi="Barlow" w:cs="Times New Roman"/>
      <w:sz w:val="24"/>
      <w:szCs w:val="24"/>
      <w:lang w:eastAsia="es-ES"/>
    </w:rPr>
  </w:style>
  <w:style w:type="paragraph" w:customStyle="1" w:styleId="SUBTTULOPORTADA">
    <w:name w:val="SUBTÍTULO PORTADA"/>
    <w:basedOn w:val="Normal"/>
    <w:link w:val="SUBTTULOPORTADACar"/>
    <w:qFormat/>
    <w:rsid w:val="00FE1C7D"/>
    <w:pPr>
      <w:spacing w:before="100" w:beforeAutospacing="1" w:after="100" w:afterAutospacing="1" w:line="240" w:lineRule="auto"/>
    </w:pPr>
    <w:rPr>
      <w:rFonts w:ascii="Barlow Medium" w:eastAsia="Times New Roman" w:hAnsi="Barlow Medium" w:cs="Times New Roman"/>
      <w:sz w:val="36"/>
      <w:szCs w:val="36"/>
      <w:lang w:eastAsia="es-ES"/>
    </w:rPr>
  </w:style>
  <w:style w:type="character" w:customStyle="1" w:styleId="SUBTTULOPORTADACar">
    <w:name w:val="SUBTÍTULO PORTADA Car"/>
    <w:basedOn w:val="Fuentedeprrafopredeter"/>
    <w:link w:val="SUBTTULOPORTADA"/>
    <w:rsid w:val="00FE1C7D"/>
    <w:rPr>
      <w:rFonts w:ascii="Barlow Medium" w:eastAsia="Times New Roman" w:hAnsi="Barlow Medium" w:cs="Times New Roman"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FE1C7D"/>
    <w:rPr>
      <w:b/>
      <w:bCs/>
    </w:rPr>
  </w:style>
  <w:style w:type="paragraph" w:styleId="Prrafodelista">
    <w:name w:val="List Paragraph"/>
    <w:basedOn w:val="Normal"/>
    <w:uiPriority w:val="34"/>
    <w:qFormat/>
    <w:rsid w:val="00FE1C7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E1C7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E1C7D"/>
    <w:rPr>
      <w:rFonts w:ascii="Times New Roman" w:hAnsi="Times New Roman" w:cs="Times New Roman"/>
      <w:sz w:val="24"/>
      <w:szCs w:val="24"/>
    </w:rPr>
  </w:style>
  <w:style w:type="paragraph" w:customStyle="1" w:styleId="CONTENIDOCABECERA">
    <w:name w:val="CONTENIDO CABECERA"/>
    <w:basedOn w:val="Encabezado"/>
    <w:link w:val="CONTENIDOCABECERACar"/>
    <w:qFormat/>
    <w:rsid w:val="00FE1C7D"/>
    <w:pPr>
      <w:ind w:left="-567"/>
      <w:jc w:val="right"/>
    </w:pPr>
    <w:rPr>
      <w:rFonts w:ascii="Barlow" w:hAnsi="Barlow"/>
      <w:sz w:val="18"/>
      <w:szCs w:val="18"/>
    </w:rPr>
  </w:style>
  <w:style w:type="character" w:customStyle="1" w:styleId="CONTENIDOCABECERACar">
    <w:name w:val="CONTENIDO CABECERA Car"/>
    <w:basedOn w:val="EncabezadoCar"/>
    <w:link w:val="CONTENIDOCABECERA"/>
    <w:rsid w:val="00FE1C7D"/>
    <w:rPr>
      <w:rFonts w:ascii="Barlow" w:hAnsi="Barlow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2C7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efundazioa.org/que-hacemos/ede-conocimiento/" TargetMode="External"/><Relationship Id="rId13" Type="http://schemas.openxmlformats.org/officeDocument/2006/relationships/hyperlink" Target="mailto:imarcos@edefundazioa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efundazioa.org/quienes-somos-organizacion-social-ede-fundazioa/" TargetMode="External"/><Relationship Id="rId12" Type="http://schemas.openxmlformats.org/officeDocument/2006/relationships/hyperlink" Target="https://www.imancorp.es/es/fundacio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fundazioa.org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edefundazioa.org/que-hacemos/ede-empleo-inclusivo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defundazioa.org/que-hacemos/ede-intervencion-social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ilabrille\Desktop\EDE_Plantillas_Word\EDE_Plantilla_EDE%20F_con_logos_3ej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EDE_Plantilla_EDE F_con_logos_3ejes</Template>
  <TotalTime>6</TotalTime>
  <Pages>2</Pages>
  <Words>560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Manolo Vilabrille García (Fundación EDE)</dc:creator>
  <cp:keywords/>
  <dc:description/>
  <cp:lastModifiedBy>Manolo Vilabrille</cp:lastModifiedBy>
  <cp:revision>4</cp:revision>
  <dcterms:created xsi:type="dcterms:W3CDTF">2021-09-24T08:11:00Z</dcterms:created>
  <dcterms:modified xsi:type="dcterms:W3CDTF">2021-09-24T09:26:00Z</dcterms:modified>
</cp:coreProperties>
</file>