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FBDC" w14:textId="77777777" w:rsidR="00D054B6" w:rsidRDefault="00D054B6" w:rsidP="00D054B6">
      <w:pPr>
        <w:pStyle w:val="Default"/>
      </w:pPr>
      <w:bookmarkStart w:id="0" w:name="_GoBack"/>
      <w:bookmarkEnd w:id="0"/>
    </w:p>
    <w:p w14:paraId="251201E3" w14:textId="5262D911" w:rsidR="00D054B6" w:rsidRPr="00614A66" w:rsidRDefault="00D054B6" w:rsidP="00D054B6">
      <w:pPr>
        <w:rPr>
          <w:rFonts w:ascii="Gotham" w:hAnsi="Gotham"/>
          <w:sz w:val="28"/>
          <w:szCs w:val="28"/>
          <w:u w:val="single"/>
        </w:rPr>
      </w:pPr>
      <w:r w:rsidRPr="00614A66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Observatorio de competencias digitales y </w:t>
      </w:r>
      <w:proofErr w:type="spellStart"/>
      <w:r w:rsidRPr="00614A66">
        <w:rPr>
          <w:rFonts w:ascii="Gotham" w:hAnsi="Gotham"/>
          <w:b/>
          <w:bCs/>
          <w:color w:val="FFC000"/>
          <w:sz w:val="28"/>
          <w:szCs w:val="28"/>
          <w:u w:val="single"/>
        </w:rPr>
        <w:t>ocupabilidad</w:t>
      </w:r>
      <w:proofErr w:type="spellEnd"/>
      <w:r w:rsidR="0076200C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 en el sector </w:t>
      </w:r>
      <w:r w:rsidR="007A08A1">
        <w:rPr>
          <w:rFonts w:ascii="Gotham" w:hAnsi="Gotham"/>
          <w:b/>
          <w:bCs/>
          <w:color w:val="FFC000"/>
          <w:sz w:val="28"/>
          <w:szCs w:val="28"/>
          <w:u w:val="single"/>
        </w:rPr>
        <w:t>automovilístico</w:t>
      </w:r>
      <w:r w:rsidR="0076200C">
        <w:rPr>
          <w:rFonts w:ascii="Gotham" w:hAnsi="Gotham"/>
          <w:b/>
          <w:bCs/>
          <w:color w:val="FFC000"/>
          <w:sz w:val="28"/>
          <w:szCs w:val="28"/>
          <w:u w:val="single"/>
        </w:rPr>
        <w:t xml:space="preserve"> español</w:t>
      </w:r>
    </w:p>
    <w:p w14:paraId="3EDF2892" w14:textId="54F9BB42" w:rsidR="004E4D96" w:rsidRPr="001620E7" w:rsidRDefault="0076200C" w:rsidP="0076200C">
      <w:pPr>
        <w:jc w:val="center"/>
        <w:rPr>
          <w:rFonts w:ascii="Candara" w:hAnsi="Candara"/>
          <w:b/>
          <w:color w:val="808080" w:themeColor="background1" w:themeShade="80"/>
          <w:sz w:val="28"/>
          <w:szCs w:val="28"/>
        </w:rPr>
      </w:pPr>
      <w:r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Un </w:t>
      </w:r>
      <w:r w:rsidR="000A4D99">
        <w:rPr>
          <w:rFonts w:ascii="Candara" w:hAnsi="Candara"/>
          <w:b/>
          <w:color w:val="808080" w:themeColor="background1" w:themeShade="80"/>
          <w:sz w:val="28"/>
          <w:szCs w:val="28"/>
        </w:rPr>
        <w:t>25</w:t>
      </w:r>
      <w:r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% </w:t>
      </w:r>
      <w:r w:rsidR="0051799F">
        <w:rPr>
          <w:rFonts w:ascii="Candara" w:hAnsi="Candara"/>
          <w:b/>
          <w:color w:val="808080" w:themeColor="background1" w:themeShade="80"/>
          <w:sz w:val="28"/>
          <w:szCs w:val="28"/>
        </w:rPr>
        <w:t>de las PYMES</w:t>
      </w:r>
      <w:r w:rsidR="004142BB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 </w:t>
      </w:r>
      <w:r w:rsidR="000A4D99">
        <w:rPr>
          <w:rFonts w:ascii="Candara" w:hAnsi="Candara"/>
          <w:b/>
          <w:color w:val="808080" w:themeColor="background1" w:themeShade="80"/>
          <w:sz w:val="28"/>
          <w:szCs w:val="28"/>
        </w:rPr>
        <w:t>del sector del automóvil</w:t>
      </w:r>
      <w:r w:rsidR="00B31C74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 </w:t>
      </w:r>
      <w:r w:rsidR="000A4D99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ha incorporado ya la Inteligencia Artificial 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según un </w:t>
      </w:r>
      <w:r w:rsidR="006B7502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informe 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>de</w:t>
      </w:r>
      <w:r w:rsidR="00BD4FFE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 </w:t>
      </w:r>
      <w:r w:rsidR="00D02AD0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>IMANcorp FOUNDATION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 y </w:t>
      </w:r>
      <w:r w:rsidR="00BD4FFE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 xml:space="preserve">la </w:t>
      </w:r>
      <w:r w:rsidR="00D054B6" w:rsidRPr="001620E7">
        <w:rPr>
          <w:rFonts w:ascii="Candara" w:hAnsi="Candara"/>
          <w:b/>
          <w:color w:val="808080" w:themeColor="background1" w:themeShade="80"/>
          <w:sz w:val="28"/>
          <w:szCs w:val="28"/>
        </w:rPr>
        <w:t>Universidad Autónoma de Barcelona</w:t>
      </w:r>
    </w:p>
    <w:p w14:paraId="49BECD98" w14:textId="56AB3C4F" w:rsidR="001B7285" w:rsidRDefault="001B7285" w:rsidP="0028058F">
      <w:pPr>
        <w:pStyle w:val="Prrafodelista"/>
        <w:numPr>
          <w:ilvl w:val="0"/>
          <w:numId w:val="1"/>
        </w:numPr>
        <w:rPr>
          <w:rFonts w:ascii="Candara" w:hAnsi="Candara"/>
          <w:b/>
          <w:color w:val="808080" w:themeColor="background1" w:themeShade="80"/>
          <w:sz w:val="24"/>
          <w:szCs w:val="24"/>
        </w:rPr>
      </w:pPr>
      <w:r>
        <w:rPr>
          <w:rFonts w:ascii="Candara" w:hAnsi="Candara"/>
          <w:b/>
          <w:color w:val="808080" w:themeColor="background1" w:themeShade="80"/>
          <w:sz w:val="24"/>
          <w:szCs w:val="24"/>
        </w:rPr>
        <w:t>Según el informe</w:t>
      </w:r>
      <w:r w:rsidR="0028058F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realizado </w:t>
      </w:r>
      <w:r w:rsidR="0028058F" w:rsidRPr="0028058F">
        <w:rPr>
          <w:rFonts w:ascii="Candara" w:hAnsi="Candara"/>
          <w:b/>
          <w:color w:val="808080" w:themeColor="background1" w:themeShade="80"/>
          <w:sz w:val="24"/>
          <w:szCs w:val="24"/>
        </w:rPr>
        <w:t>para ilustrar</w:t>
      </w:r>
      <w:r w:rsidR="0028058F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las tendencias del sector</w:t>
      </w:r>
      <w:r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, </w:t>
      </w:r>
      <w:r w:rsidRPr="001B7285">
        <w:rPr>
          <w:rFonts w:ascii="Candara" w:hAnsi="Candara"/>
          <w:b/>
          <w:color w:val="808080" w:themeColor="background1" w:themeShade="80"/>
          <w:sz w:val="24"/>
          <w:szCs w:val="24"/>
        </w:rPr>
        <w:t>la digitalización básica (web, facturación electrónica…) está muy implantada</w:t>
      </w:r>
      <w:r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en el sector</w:t>
      </w:r>
      <w:r w:rsidRPr="001B7285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y la más innovadora (</w:t>
      </w:r>
      <w:proofErr w:type="spellStart"/>
      <w:r w:rsidRPr="001B7285">
        <w:rPr>
          <w:rFonts w:ascii="Candara" w:hAnsi="Candara"/>
          <w:b/>
          <w:color w:val="808080" w:themeColor="background1" w:themeShade="80"/>
          <w:sz w:val="24"/>
          <w:szCs w:val="24"/>
        </w:rPr>
        <w:t>big</w:t>
      </w:r>
      <w:proofErr w:type="spellEnd"/>
      <w:r w:rsidRPr="001B7285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data, IA, 3D) todavía tiene recorrido. </w:t>
      </w:r>
    </w:p>
    <w:p w14:paraId="7878DE55" w14:textId="77777777" w:rsidR="001B7285" w:rsidRDefault="001B7285" w:rsidP="001B7285">
      <w:pPr>
        <w:pStyle w:val="Prrafodelista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12245158" w14:textId="37E21CD5" w:rsidR="00BD4FFE" w:rsidRDefault="00B31C74" w:rsidP="001B7285">
      <w:pPr>
        <w:pStyle w:val="Prrafodelista"/>
        <w:numPr>
          <w:ilvl w:val="0"/>
          <w:numId w:val="1"/>
        </w:numPr>
        <w:rPr>
          <w:rFonts w:ascii="Candara" w:hAnsi="Candara"/>
          <w:b/>
          <w:color w:val="808080" w:themeColor="background1" w:themeShade="80"/>
          <w:sz w:val="24"/>
          <w:szCs w:val="24"/>
        </w:rPr>
      </w:pPr>
      <w:r>
        <w:rPr>
          <w:rFonts w:ascii="Candara" w:hAnsi="Candara"/>
          <w:b/>
          <w:color w:val="808080" w:themeColor="background1" w:themeShade="80"/>
          <w:sz w:val="24"/>
          <w:szCs w:val="24"/>
        </w:rPr>
        <w:t>U</w:t>
      </w:r>
      <w:r w:rsidRPr="00B31C7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n </w:t>
      </w:r>
      <w:r w:rsidR="000A4D99">
        <w:rPr>
          <w:rFonts w:ascii="Candara" w:hAnsi="Candara"/>
          <w:b/>
          <w:color w:val="808080" w:themeColor="background1" w:themeShade="80"/>
          <w:sz w:val="24"/>
          <w:szCs w:val="24"/>
        </w:rPr>
        <w:t>8,89</w:t>
      </w:r>
      <w:r w:rsidRPr="00B31C7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% de </w:t>
      </w:r>
      <w:r w:rsidR="00C25B89">
        <w:rPr>
          <w:rFonts w:ascii="Candara" w:hAnsi="Candara"/>
          <w:b/>
          <w:color w:val="808080" w:themeColor="background1" w:themeShade="80"/>
          <w:sz w:val="24"/>
          <w:szCs w:val="24"/>
        </w:rPr>
        <w:t>las pymes</w:t>
      </w:r>
      <w:r w:rsidRPr="00B31C7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</w:t>
      </w:r>
      <w:r w:rsidR="000A4D99">
        <w:rPr>
          <w:rFonts w:ascii="Candara" w:hAnsi="Candara"/>
          <w:b/>
          <w:color w:val="808080" w:themeColor="background1" w:themeShade="80"/>
          <w:sz w:val="24"/>
          <w:szCs w:val="24"/>
        </w:rPr>
        <w:t>automovilísticas en España</w:t>
      </w:r>
      <w:r w:rsidRPr="00B31C74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s </w:t>
      </w:r>
      <w:r w:rsidR="000A4D99">
        <w:rPr>
          <w:rFonts w:ascii="Candara" w:hAnsi="Candara"/>
          <w:b/>
          <w:color w:val="808080" w:themeColor="background1" w:themeShade="80"/>
          <w:sz w:val="24"/>
          <w:szCs w:val="24"/>
        </w:rPr>
        <w:t>utiliza ya algún tipo de robot no industrial y más de un 53% cuenta con una impresora 3D propia.</w:t>
      </w:r>
      <w:r w:rsidR="001D7D78">
        <w:rPr>
          <w:rFonts w:ascii="Candara" w:hAnsi="Candara"/>
          <w:b/>
          <w:color w:val="808080" w:themeColor="background1" w:themeShade="80"/>
          <w:sz w:val="24"/>
          <w:szCs w:val="24"/>
        </w:rPr>
        <w:t xml:space="preserve"> </w:t>
      </w:r>
    </w:p>
    <w:p w14:paraId="16514A74" w14:textId="77777777" w:rsidR="001D7D78" w:rsidRDefault="001D7D78" w:rsidP="001D7D78">
      <w:pPr>
        <w:pStyle w:val="Prrafodelista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61E47661" w14:textId="77777777" w:rsidR="00B27CFB" w:rsidRPr="00B27CFB" w:rsidRDefault="00B27CFB" w:rsidP="00B27CFB">
      <w:pPr>
        <w:pStyle w:val="Prrafodelista"/>
        <w:numPr>
          <w:ilvl w:val="0"/>
          <w:numId w:val="1"/>
        </w:numPr>
        <w:rPr>
          <w:rFonts w:ascii="Candara" w:hAnsi="Candara"/>
          <w:b/>
          <w:color w:val="808080" w:themeColor="background1" w:themeShade="80"/>
          <w:sz w:val="24"/>
          <w:szCs w:val="24"/>
        </w:rPr>
      </w:pPr>
      <w:r w:rsidRPr="00B27CFB">
        <w:rPr>
          <w:rFonts w:ascii="Candara" w:hAnsi="Candara"/>
          <w:b/>
          <w:color w:val="808080" w:themeColor="background1" w:themeShade="80"/>
          <w:sz w:val="24"/>
          <w:szCs w:val="24"/>
        </w:rPr>
        <w:t>Un 12,5% de las pymes consultadas del sector ha visto cómo algún perfil ocupacional desaparecía totalmente y era sustituido por procesos automatizados.</w:t>
      </w:r>
    </w:p>
    <w:p w14:paraId="2D1DC921" w14:textId="77777777" w:rsidR="00E1306F" w:rsidRPr="00181E4D" w:rsidRDefault="00E1306F" w:rsidP="00E1306F">
      <w:pPr>
        <w:pStyle w:val="Prrafodelista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2763E2F1" w14:textId="7867DD74" w:rsidR="00B31C74" w:rsidRDefault="00D02AD0" w:rsidP="000C0D4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181E4D">
        <w:rPr>
          <w:rFonts w:ascii="Candara" w:hAnsi="Candara" w:cs="Times New Roman"/>
          <w:b/>
          <w:sz w:val="24"/>
          <w:szCs w:val="24"/>
        </w:rPr>
        <w:t xml:space="preserve">Barcelona, </w:t>
      </w:r>
      <w:r w:rsidR="00157D2B">
        <w:rPr>
          <w:rFonts w:ascii="Candara" w:hAnsi="Candara" w:cs="Times New Roman"/>
          <w:b/>
          <w:sz w:val="24"/>
          <w:szCs w:val="24"/>
        </w:rPr>
        <w:t>septiembre de 2022</w:t>
      </w:r>
      <w:r w:rsidRPr="00181E4D">
        <w:rPr>
          <w:rFonts w:ascii="Candara" w:hAnsi="Candara" w:cs="Times New Roman"/>
          <w:b/>
          <w:sz w:val="24"/>
          <w:szCs w:val="24"/>
        </w:rPr>
        <w:t xml:space="preserve"> –</w:t>
      </w:r>
      <w:r w:rsidR="00BD4FFE" w:rsidRPr="00181E4D">
        <w:rPr>
          <w:rFonts w:ascii="Candara" w:hAnsi="Candara" w:cs="Times New Roman"/>
          <w:sz w:val="24"/>
          <w:szCs w:val="24"/>
        </w:rPr>
        <w:t xml:space="preserve">. </w:t>
      </w:r>
      <w:r w:rsidR="00E530E4" w:rsidRPr="00E530E4">
        <w:rPr>
          <w:rFonts w:ascii="Candara" w:hAnsi="Candara" w:cs="Times New Roman"/>
          <w:sz w:val="24"/>
          <w:szCs w:val="24"/>
        </w:rPr>
        <w:t>Un 25% de las PYMES del sector del automóvil ha incorporado ya la Inteligencia Artificial</w:t>
      </w:r>
      <w:r w:rsidR="00C25B89">
        <w:rPr>
          <w:rFonts w:ascii="Candara" w:hAnsi="Candara" w:cs="Times New Roman"/>
          <w:sz w:val="24"/>
          <w:szCs w:val="24"/>
        </w:rPr>
        <w:t xml:space="preserve"> según </w:t>
      </w:r>
      <w:r w:rsidR="004142BB" w:rsidRPr="004142BB">
        <w:rPr>
          <w:rFonts w:ascii="Candara" w:hAnsi="Candara" w:cs="Times New Roman"/>
          <w:sz w:val="24"/>
          <w:szCs w:val="24"/>
        </w:rPr>
        <w:t xml:space="preserve">un informe de </w:t>
      </w:r>
      <w:hyperlink r:id="rId5" w:history="1">
        <w:r w:rsidR="004142BB" w:rsidRPr="006535A3">
          <w:rPr>
            <w:rStyle w:val="Hipervnculo"/>
            <w:rFonts w:ascii="Candara" w:hAnsi="Candara" w:cs="Times New Roman"/>
            <w:sz w:val="24"/>
            <w:szCs w:val="24"/>
          </w:rPr>
          <w:t>IMANcorp FOUNDATION</w:t>
        </w:r>
      </w:hyperlink>
      <w:r w:rsidR="004142BB" w:rsidRPr="004142BB">
        <w:rPr>
          <w:rFonts w:ascii="Candara" w:hAnsi="Candara" w:cs="Times New Roman"/>
          <w:sz w:val="24"/>
          <w:szCs w:val="24"/>
        </w:rPr>
        <w:t xml:space="preserve"> y la Universidad Autónoma de Barcelona</w:t>
      </w:r>
      <w:r w:rsidR="00EB6500">
        <w:rPr>
          <w:rFonts w:ascii="Candara" w:hAnsi="Candara" w:cs="Times New Roman"/>
          <w:sz w:val="24"/>
          <w:szCs w:val="24"/>
        </w:rPr>
        <w:t xml:space="preserve"> elaborado en el marco del Observatorio de Competencias Digitales y Empleo que impulsan ambas entidades</w:t>
      </w:r>
      <w:r w:rsidR="00B31C74">
        <w:rPr>
          <w:rFonts w:ascii="Candara" w:hAnsi="Candara" w:cs="Times New Roman"/>
          <w:sz w:val="24"/>
          <w:szCs w:val="24"/>
        </w:rPr>
        <w:t xml:space="preserve"> y para el que se ha realizado</w:t>
      </w:r>
      <w:r w:rsidR="00C25B89">
        <w:rPr>
          <w:rFonts w:ascii="Candara" w:hAnsi="Candara" w:cs="Times New Roman"/>
          <w:sz w:val="24"/>
          <w:szCs w:val="24"/>
        </w:rPr>
        <w:t xml:space="preserve"> un sondeo y se ha consultado a expertos del sector</w:t>
      </w:r>
      <w:r w:rsidR="007D0EE8">
        <w:rPr>
          <w:rFonts w:ascii="Candara" w:hAnsi="Candara" w:cs="Times New Roman"/>
          <w:sz w:val="24"/>
          <w:szCs w:val="24"/>
        </w:rPr>
        <w:t xml:space="preserve"> con el fin de</w:t>
      </w:r>
      <w:r w:rsidR="007D0EE8" w:rsidRPr="007D0EE8">
        <w:rPr>
          <w:rFonts w:ascii="Candara" w:hAnsi="Candara" w:cs="Times New Roman"/>
          <w:sz w:val="24"/>
          <w:szCs w:val="24"/>
        </w:rPr>
        <w:t xml:space="preserve"> ilustrar las tendencias del sector</w:t>
      </w:r>
      <w:r w:rsidR="004142BB">
        <w:rPr>
          <w:rFonts w:ascii="Candara" w:hAnsi="Candara" w:cs="Times New Roman"/>
          <w:sz w:val="24"/>
          <w:szCs w:val="24"/>
        </w:rPr>
        <w:t xml:space="preserve">. </w:t>
      </w:r>
    </w:p>
    <w:p w14:paraId="3346FD14" w14:textId="43A79637" w:rsidR="00C25B89" w:rsidRDefault="001B7285" w:rsidP="000C0D4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1B7285">
        <w:rPr>
          <w:rFonts w:ascii="Candara" w:hAnsi="Candara" w:cs="Times New Roman"/>
          <w:sz w:val="24"/>
          <w:szCs w:val="24"/>
        </w:rPr>
        <w:t>Según el</w:t>
      </w:r>
      <w:r w:rsidR="007D0EE8">
        <w:rPr>
          <w:rFonts w:ascii="Candara" w:hAnsi="Candara" w:cs="Times New Roman"/>
          <w:sz w:val="24"/>
          <w:szCs w:val="24"/>
        </w:rPr>
        <w:t xml:space="preserve"> mismo</w:t>
      </w:r>
      <w:r w:rsidRPr="001B7285">
        <w:rPr>
          <w:rFonts w:ascii="Candara" w:hAnsi="Candara" w:cs="Times New Roman"/>
          <w:sz w:val="24"/>
          <w:szCs w:val="24"/>
        </w:rPr>
        <w:t xml:space="preserve"> informe, la digitalización básica (web, facturación electrónica…) está muy implantada en el sector y la más innovadora (</w:t>
      </w:r>
      <w:proofErr w:type="spellStart"/>
      <w:r w:rsidRPr="001B7285">
        <w:rPr>
          <w:rFonts w:ascii="Candara" w:hAnsi="Candara" w:cs="Times New Roman"/>
          <w:sz w:val="24"/>
          <w:szCs w:val="24"/>
        </w:rPr>
        <w:t>big</w:t>
      </w:r>
      <w:proofErr w:type="spellEnd"/>
      <w:r w:rsidRPr="001B7285">
        <w:rPr>
          <w:rFonts w:ascii="Candara" w:hAnsi="Candara" w:cs="Times New Roman"/>
          <w:sz w:val="24"/>
          <w:szCs w:val="24"/>
        </w:rPr>
        <w:t xml:space="preserve"> data, IA, 3D) todavía tiene recorrido. </w:t>
      </w:r>
      <w:r>
        <w:rPr>
          <w:rFonts w:ascii="Candara" w:hAnsi="Candara" w:cs="Times New Roman"/>
          <w:sz w:val="24"/>
          <w:szCs w:val="24"/>
        </w:rPr>
        <w:t>En el informe, que se apoya en datos del INE, se observa cómo</w:t>
      </w:r>
      <w:r w:rsidR="00C25B89">
        <w:rPr>
          <w:rFonts w:ascii="Candara" w:hAnsi="Candara" w:cs="Times New Roman"/>
          <w:sz w:val="24"/>
          <w:szCs w:val="24"/>
        </w:rPr>
        <w:t xml:space="preserve"> u</w:t>
      </w:r>
      <w:r w:rsidR="00C25B89" w:rsidRPr="00C25B89">
        <w:rPr>
          <w:rFonts w:ascii="Candara" w:hAnsi="Candara" w:cs="Times New Roman"/>
          <w:sz w:val="24"/>
          <w:szCs w:val="24"/>
        </w:rPr>
        <w:t xml:space="preserve">n 8,89% de </w:t>
      </w:r>
      <w:r w:rsidR="00C25B89">
        <w:rPr>
          <w:rFonts w:ascii="Candara" w:hAnsi="Candara" w:cs="Times New Roman"/>
          <w:sz w:val="24"/>
          <w:szCs w:val="24"/>
        </w:rPr>
        <w:t>las pymes</w:t>
      </w:r>
      <w:r w:rsidR="00C25B89" w:rsidRPr="00C25B89">
        <w:rPr>
          <w:rFonts w:ascii="Candara" w:hAnsi="Candara" w:cs="Times New Roman"/>
          <w:sz w:val="24"/>
          <w:szCs w:val="24"/>
        </w:rPr>
        <w:t xml:space="preserve"> automovilísticas en Españas utiliza ya algún tipo de robot no industrial y más de un 53% cuenta con una impresora 3D propia.</w:t>
      </w:r>
    </w:p>
    <w:p w14:paraId="1BD365F6" w14:textId="0FA7A413" w:rsidR="00C25B89" w:rsidRDefault="00C25B89" w:rsidP="000C0D4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Esta digitalización ha tenido ya efectos en las plantillas. Un </w:t>
      </w:r>
      <w:r w:rsidRPr="00C25B89">
        <w:rPr>
          <w:rFonts w:ascii="Candara" w:hAnsi="Candara" w:cs="Times New Roman"/>
          <w:sz w:val="24"/>
          <w:szCs w:val="24"/>
        </w:rPr>
        <w:t>12,</w:t>
      </w:r>
      <w:r>
        <w:rPr>
          <w:rFonts w:ascii="Candara" w:hAnsi="Candara" w:cs="Times New Roman"/>
          <w:sz w:val="24"/>
          <w:szCs w:val="24"/>
        </w:rPr>
        <w:t>5</w:t>
      </w:r>
      <w:r w:rsidRPr="00C25B89">
        <w:rPr>
          <w:rFonts w:ascii="Candara" w:hAnsi="Candara" w:cs="Times New Roman"/>
          <w:sz w:val="24"/>
          <w:szCs w:val="24"/>
        </w:rPr>
        <w:t xml:space="preserve">% de las pymes del sector ha </w:t>
      </w:r>
      <w:r>
        <w:rPr>
          <w:rFonts w:ascii="Candara" w:hAnsi="Candara" w:cs="Times New Roman"/>
          <w:sz w:val="24"/>
          <w:szCs w:val="24"/>
        </w:rPr>
        <w:t xml:space="preserve">visto cómo algún perfil ocupacional desaparecía totalmente y era sustituido por procesos automatizados. Es el caso de perfiles como el de procesos de atornillado o el de compras. </w:t>
      </w:r>
    </w:p>
    <w:p w14:paraId="03A9BA65" w14:textId="77777777" w:rsidR="007A08A1" w:rsidRPr="002D7826" w:rsidRDefault="007A08A1" w:rsidP="007A08A1">
      <w:pPr>
        <w:spacing w:after="60"/>
        <w:jc w:val="both"/>
        <w:rPr>
          <w:rFonts w:ascii="Candara" w:hAnsi="Candara" w:cs="Times New Roman"/>
          <w:b/>
          <w:color w:val="FFC000"/>
          <w:sz w:val="24"/>
          <w:szCs w:val="24"/>
          <w:u w:val="single"/>
        </w:rPr>
      </w:pPr>
      <w:r>
        <w:rPr>
          <w:rFonts w:ascii="Candara" w:hAnsi="Candara" w:cs="Times New Roman"/>
          <w:b/>
          <w:color w:val="FFC000"/>
          <w:sz w:val="24"/>
          <w:szCs w:val="24"/>
          <w:u w:val="single"/>
        </w:rPr>
        <w:t>COMPETENCIAS DIGITALES Y EMPLEO</w:t>
      </w:r>
    </w:p>
    <w:p w14:paraId="21606612" w14:textId="77777777" w:rsidR="007A08A1" w:rsidRDefault="007A08A1" w:rsidP="007A08A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A08A1">
        <w:rPr>
          <w:rFonts w:ascii="Candara" w:hAnsi="Candara" w:cs="Times New Roman"/>
          <w:sz w:val="24"/>
          <w:szCs w:val="24"/>
        </w:rPr>
        <w:t>La mano de obra de nivel bajo se tendrá que recalificar para poder relocalizar a estas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7A08A1">
        <w:rPr>
          <w:rFonts w:ascii="Candara" w:hAnsi="Candara" w:cs="Times New Roman"/>
          <w:sz w:val="24"/>
          <w:szCs w:val="24"/>
        </w:rPr>
        <w:t>personas cuyo empleo haya sido automatizado</w:t>
      </w:r>
      <w:r>
        <w:rPr>
          <w:rFonts w:ascii="Candara" w:hAnsi="Candara" w:cs="Times New Roman"/>
          <w:sz w:val="24"/>
          <w:szCs w:val="24"/>
        </w:rPr>
        <w:t xml:space="preserve"> por la creciente digitalización del sector, según concluye el estudio</w:t>
      </w:r>
      <w:r w:rsidRPr="007A08A1">
        <w:rPr>
          <w:rFonts w:ascii="Candara" w:hAnsi="Candara" w:cs="Times New Roman"/>
          <w:sz w:val="24"/>
          <w:szCs w:val="24"/>
        </w:rPr>
        <w:t xml:space="preserve">. </w:t>
      </w:r>
    </w:p>
    <w:p w14:paraId="0A388EEB" w14:textId="77777777" w:rsidR="007A08A1" w:rsidRPr="007A08A1" w:rsidRDefault="007A08A1" w:rsidP="007A08A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A08A1">
        <w:rPr>
          <w:rFonts w:ascii="Candara" w:hAnsi="Candara" w:cs="Times New Roman"/>
          <w:sz w:val="24"/>
          <w:szCs w:val="24"/>
        </w:rPr>
        <w:lastRenderedPageBreak/>
        <w:t>P</w:t>
      </w:r>
      <w:r>
        <w:rPr>
          <w:rFonts w:ascii="Candara" w:hAnsi="Candara" w:cs="Times New Roman"/>
          <w:sz w:val="24"/>
          <w:szCs w:val="24"/>
        </w:rPr>
        <w:t xml:space="preserve">ero no es únicamente un proceso </w:t>
      </w:r>
      <w:r w:rsidRPr="007A08A1">
        <w:rPr>
          <w:rFonts w:ascii="Candara" w:hAnsi="Candara" w:cs="Times New Roman"/>
          <w:sz w:val="24"/>
          <w:szCs w:val="24"/>
        </w:rPr>
        <w:t>destinado a la mano de obra, sino que en perfiles más técnicos también se deberá llevar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7A08A1">
        <w:rPr>
          <w:rFonts w:ascii="Candara" w:hAnsi="Candara" w:cs="Times New Roman"/>
          <w:sz w:val="24"/>
          <w:szCs w:val="24"/>
        </w:rPr>
        <w:t>a cabo formación en digitalización para poder desenvolverse en un ambiente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7A08A1">
        <w:rPr>
          <w:rFonts w:ascii="Candara" w:hAnsi="Candara" w:cs="Times New Roman"/>
          <w:sz w:val="24"/>
          <w:szCs w:val="24"/>
        </w:rPr>
        <w:t>digitalizado.</w:t>
      </w:r>
    </w:p>
    <w:p w14:paraId="36CF80B3" w14:textId="56869062" w:rsidR="007A08A1" w:rsidRPr="007A08A1" w:rsidRDefault="007A08A1" w:rsidP="007A08A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“</w:t>
      </w:r>
      <w:r w:rsidRPr="007A08A1">
        <w:rPr>
          <w:rFonts w:ascii="Candara" w:hAnsi="Candara" w:cs="Times New Roman"/>
          <w:sz w:val="24"/>
          <w:szCs w:val="24"/>
        </w:rPr>
        <w:t xml:space="preserve">En este sentido, las </w:t>
      </w:r>
      <w:proofErr w:type="spellStart"/>
      <w:r w:rsidRPr="007A08A1">
        <w:rPr>
          <w:rFonts w:ascii="Candara" w:hAnsi="Candara" w:cs="Times New Roman"/>
          <w:sz w:val="24"/>
          <w:szCs w:val="24"/>
        </w:rPr>
        <w:t>soft</w:t>
      </w:r>
      <w:proofErr w:type="spellEnd"/>
      <w:r w:rsidRPr="007A08A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7A08A1">
        <w:rPr>
          <w:rFonts w:ascii="Candara" w:hAnsi="Candara" w:cs="Times New Roman"/>
          <w:sz w:val="24"/>
          <w:szCs w:val="24"/>
        </w:rPr>
        <w:t>skills</w:t>
      </w:r>
      <w:proofErr w:type="spellEnd"/>
      <w:r w:rsidRPr="007A08A1">
        <w:rPr>
          <w:rFonts w:ascii="Candara" w:hAnsi="Candara" w:cs="Times New Roman"/>
          <w:sz w:val="24"/>
          <w:szCs w:val="24"/>
        </w:rPr>
        <w:t xml:space="preserve"> se erigen como competencias claves, ya que cobran cada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7A08A1">
        <w:rPr>
          <w:rFonts w:ascii="Candara" w:hAnsi="Candara" w:cs="Times New Roman"/>
          <w:sz w:val="24"/>
          <w:szCs w:val="24"/>
        </w:rPr>
        <w:t>vez más importancia aspectos como la comunicación o la interrelación (incluso con los</w:t>
      </w:r>
      <w:r>
        <w:rPr>
          <w:rFonts w:ascii="Candara" w:hAnsi="Candara" w:cs="Times New Roman"/>
          <w:sz w:val="24"/>
          <w:szCs w:val="24"/>
        </w:rPr>
        <w:t xml:space="preserve"> robots)”, asegura Alba Escolà, Gerente de IMANcorp FOUNDATION.</w:t>
      </w:r>
    </w:p>
    <w:p w14:paraId="518916C3" w14:textId="63EEBE8B" w:rsidR="007A08A1" w:rsidRPr="007A08A1" w:rsidRDefault="007A08A1" w:rsidP="007A08A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A08A1">
        <w:rPr>
          <w:rFonts w:ascii="Candara" w:hAnsi="Candara" w:cs="Times New Roman"/>
          <w:sz w:val="24"/>
          <w:szCs w:val="24"/>
        </w:rPr>
        <w:t xml:space="preserve">Para poder desarrollar el sector formativo, </w:t>
      </w:r>
      <w:r>
        <w:rPr>
          <w:rFonts w:ascii="Candara" w:hAnsi="Candara" w:cs="Times New Roman"/>
          <w:sz w:val="24"/>
          <w:szCs w:val="24"/>
        </w:rPr>
        <w:t xml:space="preserve">el </w:t>
      </w:r>
      <w:r w:rsidR="001B7285" w:rsidRPr="001B7285">
        <w:rPr>
          <w:rFonts w:ascii="Candara" w:hAnsi="Candara" w:cs="Times New Roman"/>
          <w:sz w:val="24"/>
          <w:szCs w:val="24"/>
        </w:rPr>
        <w:t xml:space="preserve">grupo de discusión </w:t>
      </w:r>
      <w:r w:rsidR="001B7285">
        <w:rPr>
          <w:rFonts w:ascii="Candara" w:hAnsi="Candara" w:cs="Times New Roman"/>
          <w:sz w:val="24"/>
          <w:szCs w:val="24"/>
        </w:rPr>
        <w:t xml:space="preserve">que colabora en la elaboración del </w:t>
      </w:r>
      <w:r>
        <w:rPr>
          <w:rFonts w:ascii="Candara" w:hAnsi="Candara" w:cs="Times New Roman"/>
          <w:sz w:val="24"/>
          <w:szCs w:val="24"/>
        </w:rPr>
        <w:t xml:space="preserve">informe apunta a que </w:t>
      </w:r>
      <w:r w:rsidRPr="007A08A1">
        <w:rPr>
          <w:rFonts w:ascii="Candara" w:hAnsi="Candara" w:cs="Times New Roman"/>
          <w:sz w:val="24"/>
          <w:szCs w:val="24"/>
        </w:rPr>
        <w:t>se tendr</w:t>
      </w:r>
      <w:r>
        <w:rPr>
          <w:rFonts w:ascii="Candara" w:hAnsi="Candara" w:cs="Times New Roman"/>
          <w:sz w:val="24"/>
          <w:szCs w:val="24"/>
        </w:rPr>
        <w:t xml:space="preserve">ía que atender mayormente a las </w:t>
      </w:r>
      <w:r w:rsidRPr="007A08A1">
        <w:rPr>
          <w:rFonts w:ascii="Candara" w:hAnsi="Candara" w:cs="Times New Roman"/>
          <w:sz w:val="24"/>
          <w:szCs w:val="24"/>
        </w:rPr>
        <w:t>demandas del sector,</w:t>
      </w:r>
      <w:r>
        <w:rPr>
          <w:rFonts w:ascii="Candara" w:hAnsi="Candara" w:cs="Times New Roman"/>
          <w:sz w:val="24"/>
          <w:szCs w:val="24"/>
        </w:rPr>
        <w:t xml:space="preserve"> y se</w:t>
      </w:r>
      <w:r w:rsidRPr="007A08A1">
        <w:rPr>
          <w:rFonts w:ascii="Candara" w:hAnsi="Candara" w:cs="Times New Roman"/>
          <w:sz w:val="24"/>
          <w:szCs w:val="24"/>
        </w:rPr>
        <w:t xml:space="preserve"> debería </w:t>
      </w:r>
      <w:r>
        <w:rPr>
          <w:rFonts w:ascii="Candara" w:hAnsi="Candara" w:cs="Times New Roman"/>
          <w:sz w:val="24"/>
          <w:szCs w:val="24"/>
        </w:rPr>
        <w:t>conta</w:t>
      </w:r>
      <w:r w:rsidRPr="007A08A1">
        <w:rPr>
          <w:rFonts w:ascii="Candara" w:hAnsi="Candara" w:cs="Times New Roman"/>
          <w:sz w:val="24"/>
          <w:szCs w:val="24"/>
        </w:rPr>
        <w:t>r</w:t>
      </w:r>
      <w:r>
        <w:rPr>
          <w:rFonts w:ascii="Candara" w:hAnsi="Candara" w:cs="Times New Roman"/>
          <w:sz w:val="24"/>
          <w:szCs w:val="24"/>
        </w:rPr>
        <w:t xml:space="preserve"> con</w:t>
      </w:r>
      <w:r w:rsidRPr="007A08A1">
        <w:rPr>
          <w:rFonts w:ascii="Candara" w:hAnsi="Candara" w:cs="Times New Roman"/>
          <w:sz w:val="24"/>
          <w:szCs w:val="24"/>
        </w:rPr>
        <w:t xml:space="preserve"> “mecanismos de escucha” al tejido empresarial para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7A08A1">
        <w:rPr>
          <w:rFonts w:ascii="Candara" w:hAnsi="Candara" w:cs="Times New Roman"/>
          <w:sz w:val="24"/>
          <w:szCs w:val="24"/>
        </w:rPr>
        <w:t>amoldar la formación a sus necesidades, en función del territorio y del</w:t>
      </w:r>
      <w:r>
        <w:rPr>
          <w:rFonts w:ascii="Candara" w:hAnsi="Candara" w:cs="Times New Roman"/>
          <w:sz w:val="24"/>
          <w:szCs w:val="24"/>
        </w:rPr>
        <w:t xml:space="preserve"> entorno.</w:t>
      </w:r>
    </w:p>
    <w:p w14:paraId="133B1879" w14:textId="0C5509D0" w:rsidR="007A08A1" w:rsidRDefault="007A08A1" w:rsidP="001B7285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“</w:t>
      </w:r>
      <w:r w:rsidR="001B7285" w:rsidRPr="001B7285">
        <w:rPr>
          <w:rFonts w:ascii="Candara" w:hAnsi="Candara" w:cs="Times New Roman"/>
          <w:sz w:val="24"/>
          <w:szCs w:val="24"/>
        </w:rPr>
        <w:t>En el sector de la automoción hay un consenso generalizado en que hay cuatro grandes</w:t>
      </w:r>
      <w:r w:rsidR="001B7285">
        <w:rPr>
          <w:rFonts w:ascii="Candara" w:hAnsi="Candara" w:cs="Times New Roman"/>
          <w:sz w:val="24"/>
          <w:szCs w:val="24"/>
        </w:rPr>
        <w:t xml:space="preserve"> </w:t>
      </w:r>
      <w:r w:rsidR="001B7285" w:rsidRPr="001B7285">
        <w:rPr>
          <w:rFonts w:ascii="Candara" w:hAnsi="Candara" w:cs="Times New Roman"/>
          <w:sz w:val="24"/>
          <w:szCs w:val="24"/>
        </w:rPr>
        <w:t>cambios disruptivos: la electrificación, la conducción autónoma, el coche conectado y el</w:t>
      </w:r>
      <w:r w:rsidR="001B7285">
        <w:rPr>
          <w:rFonts w:ascii="Candara" w:hAnsi="Candara" w:cs="Times New Roman"/>
          <w:sz w:val="24"/>
          <w:szCs w:val="24"/>
        </w:rPr>
        <w:t xml:space="preserve"> </w:t>
      </w:r>
      <w:r w:rsidR="001B7285" w:rsidRPr="001B7285">
        <w:rPr>
          <w:rFonts w:ascii="Candara" w:hAnsi="Candara" w:cs="Times New Roman"/>
          <w:sz w:val="24"/>
          <w:szCs w:val="24"/>
        </w:rPr>
        <w:t>cambio de demanda de la propiedad al uso. Son tendencias que se están desarrollando,</w:t>
      </w:r>
      <w:r w:rsidR="001B7285">
        <w:rPr>
          <w:rFonts w:ascii="Candara" w:hAnsi="Candara" w:cs="Times New Roman"/>
          <w:sz w:val="24"/>
          <w:szCs w:val="24"/>
        </w:rPr>
        <w:t xml:space="preserve"> </w:t>
      </w:r>
      <w:r w:rsidR="001B7285" w:rsidRPr="001B7285">
        <w:rPr>
          <w:rFonts w:ascii="Candara" w:hAnsi="Candara" w:cs="Times New Roman"/>
          <w:sz w:val="24"/>
          <w:szCs w:val="24"/>
        </w:rPr>
        <w:t>pero con enormes incertidumbres respecto al futuro en el medio plazo, no solo por la</w:t>
      </w:r>
      <w:r w:rsidR="001B7285">
        <w:rPr>
          <w:rFonts w:ascii="Candara" w:hAnsi="Candara" w:cs="Times New Roman"/>
          <w:sz w:val="24"/>
          <w:szCs w:val="24"/>
        </w:rPr>
        <w:t xml:space="preserve"> </w:t>
      </w:r>
      <w:r w:rsidR="001B7285" w:rsidRPr="001B7285">
        <w:rPr>
          <w:rFonts w:ascii="Candara" w:hAnsi="Candara" w:cs="Times New Roman"/>
          <w:sz w:val="24"/>
          <w:szCs w:val="24"/>
        </w:rPr>
        <w:t>propia evolución tecnológica (motores híbridos, de hidrógeno…) sino por la respuesta de</w:t>
      </w:r>
      <w:r w:rsidR="001B7285">
        <w:rPr>
          <w:rFonts w:ascii="Candara" w:hAnsi="Candara" w:cs="Times New Roman"/>
          <w:sz w:val="24"/>
          <w:szCs w:val="24"/>
        </w:rPr>
        <w:t xml:space="preserve"> </w:t>
      </w:r>
      <w:r w:rsidR="001B7285" w:rsidRPr="001B7285">
        <w:rPr>
          <w:rFonts w:ascii="Candara" w:hAnsi="Candara" w:cs="Times New Roman"/>
          <w:sz w:val="24"/>
          <w:szCs w:val="24"/>
        </w:rPr>
        <w:t>los reguladores, las políticas públicas de incentivos o de restricción a coches</w:t>
      </w:r>
      <w:r w:rsidR="001B7285">
        <w:rPr>
          <w:rFonts w:ascii="Candara" w:hAnsi="Candara" w:cs="Times New Roman"/>
          <w:sz w:val="24"/>
          <w:szCs w:val="24"/>
        </w:rPr>
        <w:t xml:space="preserve"> </w:t>
      </w:r>
      <w:r w:rsidR="001B7285" w:rsidRPr="001B7285">
        <w:rPr>
          <w:rFonts w:ascii="Candara" w:hAnsi="Candara" w:cs="Times New Roman"/>
          <w:sz w:val="24"/>
          <w:szCs w:val="24"/>
        </w:rPr>
        <w:t>contaminantes, las nuevas tendencias de movilidad en entornos urbanos, la</w:t>
      </w:r>
      <w:r w:rsidR="001B7285">
        <w:rPr>
          <w:rFonts w:ascii="Candara" w:hAnsi="Candara" w:cs="Times New Roman"/>
          <w:sz w:val="24"/>
          <w:szCs w:val="24"/>
        </w:rPr>
        <w:t xml:space="preserve"> </w:t>
      </w:r>
      <w:r w:rsidR="001B7285" w:rsidRPr="001B7285">
        <w:rPr>
          <w:rFonts w:ascii="Candara" w:hAnsi="Candara" w:cs="Times New Roman"/>
          <w:sz w:val="24"/>
          <w:szCs w:val="24"/>
        </w:rPr>
        <w:t>infraestructura de recargas, etc</w:t>
      </w:r>
      <w:r w:rsidR="001B7285">
        <w:rPr>
          <w:rFonts w:ascii="Candara" w:hAnsi="Candara" w:cs="Times New Roman"/>
          <w:sz w:val="24"/>
          <w:szCs w:val="24"/>
        </w:rPr>
        <w:t>.</w:t>
      </w:r>
      <w:r>
        <w:rPr>
          <w:rFonts w:ascii="Candara" w:hAnsi="Candara" w:cs="Times New Roman"/>
          <w:sz w:val="24"/>
          <w:szCs w:val="24"/>
        </w:rPr>
        <w:t xml:space="preserve">”, </w:t>
      </w:r>
      <w:r w:rsidR="001B7285">
        <w:rPr>
          <w:rFonts w:ascii="Candara" w:hAnsi="Candara" w:cs="Times New Roman"/>
          <w:sz w:val="24"/>
          <w:szCs w:val="24"/>
        </w:rPr>
        <w:t>concluye</w:t>
      </w:r>
      <w:r>
        <w:rPr>
          <w:rFonts w:ascii="Candara" w:hAnsi="Candara" w:cs="Times New Roman"/>
          <w:sz w:val="24"/>
          <w:szCs w:val="24"/>
        </w:rPr>
        <w:t xml:space="preserve"> el Doctor Rafael Merino, director académico del estudio.</w:t>
      </w:r>
    </w:p>
    <w:p w14:paraId="3D3E3E07" w14:textId="7AF032BE" w:rsidR="002D7826" w:rsidRPr="002D7826" w:rsidRDefault="007A08A1" w:rsidP="004142BB">
      <w:pPr>
        <w:spacing w:after="60"/>
        <w:jc w:val="both"/>
        <w:rPr>
          <w:rFonts w:ascii="Candara" w:hAnsi="Candara" w:cs="Times New Roman"/>
          <w:b/>
          <w:color w:val="FFC000"/>
          <w:sz w:val="24"/>
          <w:szCs w:val="24"/>
          <w:u w:val="single"/>
        </w:rPr>
      </w:pPr>
      <w:r>
        <w:rPr>
          <w:rFonts w:ascii="Candara" w:hAnsi="Candara" w:cs="Times New Roman"/>
          <w:b/>
          <w:color w:val="FFC000"/>
          <w:sz w:val="24"/>
          <w:szCs w:val="24"/>
          <w:u w:val="single"/>
        </w:rPr>
        <w:t>CAMBIOS TECNOLÓGICOS EN EL SECTOR</w:t>
      </w:r>
    </w:p>
    <w:p w14:paraId="18359014" w14:textId="5F273118" w:rsidR="002D7826" w:rsidRDefault="002D7826" w:rsidP="004142BB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D4381C">
        <w:rPr>
          <w:rFonts w:ascii="Candara" w:hAnsi="Candara" w:cs="Times New Roman"/>
          <w:sz w:val="24"/>
          <w:szCs w:val="24"/>
        </w:rPr>
        <w:t xml:space="preserve">El informe </w:t>
      </w:r>
      <w:r w:rsidR="00C25B89" w:rsidRPr="004142BB">
        <w:rPr>
          <w:rFonts w:ascii="Candara" w:hAnsi="Candara" w:cs="Times New Roman"/>
          <w:sz w:val="24"/>
          <w:szCs w:val="24"/>
        </w:rPr>
        <w:t>de IMANcorp FOUNDATION y la Universidad Autónoma de Barcelona</w:t>
      </w:r>
      <w:r w:rsidR="00C25B89">
        <w:rPr>
          <w:rFonts w:ascii="Candara" w:hAnsi="Candara" w:cs="Times New Roman"/>
          <w:sz w:val="24"/>
          <w:szCs w:val="24"/>
        </w:rPr>
        <w:t xml:space="preserve"> </w:t>
      </w:r>
      <w:r w:rsidRPr="00D4381C">
        <w:rPr>
          <w:rFonts w:ascii="Candara" w:hAnsi="Candara" w:cs="Times New Roman"/>
          <w:sz w:val="24"/>
          <w:szCs w:val="24"/>
        </w:rPr>
        <w:t xml:space="preserve">apunta </w:t>
      </w:r>
      <w:r w:rsidR="007A08A1">
        <w:rPr>
          <w:rFonts w:ascii="Candara" w:hAnsi="Candara" w:cs="Times New Roman"/>
          <w:sz w:val="24"/>
          <w:szCs w:val="24"/>
        </w:rPr>
        <w:t xml:space="preserve">también </w:t>
      </w:r>
      <w:r w:rsidRPr="00D4381C">
        <w:rPr>
          <w:rFonts w:ascii="Candara" w:hAnsi="Candara" w:cs="Times New Roman"/>
          <w:sz w:val="24"/>
          <w:szCs w:val="24"/>
        </w:rPr>
        <w:t xml:space="preserve">cómo </w:t>
      </w:r>
      <w:r w:rsidR="00C25B89">
        <w:rPr>
          <w:rFonts w:ascii="Candara" w:hAnsi="Candara" w:cs="Times New Roman"/>
          <w:sz w:val="24"/>
          <w:szCs w:val="24"/>
        </w:rPr>
        <w:t>el 71,4% de las pymes automovilísticas tiene ya algún mecanismo o sistema de detección de las necesidades de competencias y conocimientos digitales de la plantilla, tales como encuestas anuales o evaluación de competencias. Lo que no se ha instaurado aún en el sector son mecanismos para el reconocimiento y la acreditación de esas competencias digitales cuando el trabajador asegura haberlas adquirido.</w:t>
      </w:r>
    </w:p>
    <w:p w14:paraId="3C767CFC" w14:textId="7A18186B" w:rsidR="00C25B89" w:rsidRDefault="00C25B89" w:rsidP="004142BB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Solo un 25% de las pymes del sector automovilístico reconoce, además, haber promovido que los trabajadores utilicen algún mecanismo para el reconocimiento y acreditación de esas competencias digitales.</w:t>
      </w:r>
    </w:p>
    <w:p w14:paraId="3DB314CD" w14:textId="414942C9" w:rsidR="007A08A1" w:rsidRDefault="00C25B89" w:rsidP="00C25B89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Como</w:t>
      </w:r>
      <w:r w:rsidR="00B45885">
        <w:rPr>
          <w:rFonts w:ascii="Candara" w:hAnsi="Candara" w:cs="Times New Roman"/>
          <w:sz w:val="24"/>
          <w:szCs w:val="24"/>
        </w:rPr>
        <w:t xml:space="preserve"> </w:t>
      </w:r>
      <w:r w:rsidR="007A08A1">
        <w:rPr>
          <w:rFonts w:ascii="Candara" w:hAnsi="Candara" w:cs="Times New Roman"/>
          <w:sz w:val="24"/>
          <w:szCs w:val="24"/>
        </w:rPr>
        <w:t>expone</w:t>
      </w:r>
      <w:r w:rsidR="00B45885">
        <w:rPr>
          <w:rFonts w:ascii="Candara" w:hAnsi="Candara" w:cs="Times New Roman"/>
          <w:sz w:val="24"/>
          <w:szCs w:val="24"/>
        </w:rPr>
        <w:t xml:space="preserve"> </w:t>
      </w:r>
      <w:r w:rsidR="007A08A1">
        <w:rPr>
          <w:rFonts w:ascii="Candara" w:hAnsi="Candara" w:cs="Times New Roman"/>
          <w:sz w:val="24"/>
          <w:szCs w:val="24"/>
        </w:rPr>
        <w:t>Alba Escolà</w:t>
      </w:r>
      <w:r w:rsidR="00B45885">
        <w:rPr>
          <w:rFonts w:ascii="Candara" w:hAnsi="Candara" w:cs="Times New Roman"/>
          <w:sz w:val="24"/>
          <w:szCs w:val="24"/>
        </w:rPr>
        <w:t>: “</w:t>
      </w:r>
      <w:r>
        <w:rPr>
          <w:rFonts w:ascii="Candara" w:hAnsi="Candara" w:cs="Times New Roman"/>
          <w:sz w:val="24"/>
          <w:szCs w:val="24"/>
        </w:rPr>
        <w:t>H</w:t>
      </w:r>
      <w:r w:rsidRPr="00C25B89">
        <w:rPr>
          <w:rFonts w:ascii="Candara" w:hAnsi="Candara" w:cs="Times New Roman"/>
          <w:sz w:val="24"/>
          <w:szCs w:val="24"/>
        </w:rPr>
        <w:t>ay una brecha importante entre los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C25B89">
        <w:rPr>
          <w:rFonts w:ascii="Candara" w:hAnsi="Candara" w:cs="Times New Roman"/>
          <w:sz w:val="24"/>
          <w:szCs w:val="24"/>
        </w:rPr>
        <w:t>fabricantes (multinacionales) y algunas PYMES punteras en digitalización, y muchas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C25B89">
        <w:rPr>
          <w:rFonts w:ascii="Candara" w:hAnsi="Candara" w:cs="Times New Roman"/>
          <w:sz w:val="24"/>
          <w:szCs w:val="24"/>
        </w:rPr>
        <w:t>PYMES, fabricantes de componentes, con un gr</w:t>
      </w:r>
      <w:r w:rsidR="007A08A1">
        <w:rPr>
          <w:rFonts w:ascii="Candara" w:hAnsi="Candara" w:cs="Times New Roman"/>
          <w:sz w:val="24"/>
          <w:szCs w:val="24"/>
        </w:rPr>
        <w:t>ado muy bajo de digitalización».</w:t>
      </w:r>
    </w:p>
    <w:p w14:paraId="60237BBD" w14:textId="3A698EF2" w:rsidR="007A08A1" w:rsidRDefault="007A08A1" w:rsidP="00C25B89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Según señalan desde </w:t>
      </w:r>
      <w:proofErr w:type="spellStart"/>
      <w:r>
        <w:rPr>
          <w:rFonts w:ascii="Candara" w:hAnsi="Candara" w:cs="Times New Roman"/>
          <w:sz w:val="24"/>
          <w:szCs w:val="24"/>
        </w:rPr>
        <w:t>IMANCorp</w:t>
      </w:r>
      <w:proofErr w:type="spellEnd"/>
      <w:r>
        <w:rPr>
          <w:rFonts w:ascii="Candara" w:hAnsi="Candara" w:cs="Times New Roman"/>
          <w:sz w:val="24"/>
          <w:szCs w:val="24"/>
        </w:rPr>
        <w:t>, en</w:t>
      </w:r>
      <w:r w:rsidR="00C25B89" w:rsidRPr="00C25B89">
        <w:rPr>
          <w:rFonts w:ascii="Candara" w:hAnsi="Candara" w:cs="Times New Roman"/>
          <w:sz w:val="24"/>
          <w:szCs w:val="24"/>
        </w:rPr>
        <w:t xml:space="preserve"> este</w:t>
      </w:r>
      <w:r w:rsidR="00C25B89">
        <w:rPr>
          <w:rFonts w:ascii="Candara" w:hAnsi="Candara" w:cs="Times New Roman"/>
          <w:sz w:val="24"/>
          <w:szCs w:val="24"/>
        </w:rPr>
        <w:t xml:space="preserve"> </w:t>
      </w:r>
      <w:r w:rsidR="00C25B89" w:rsidRPr="00C25B89">
        <w:rPr>
          <w:rFonts w:ascii="Candara" w:hAnsi="Candara" w:cs="Times New Roman"/>
          <w:sz w:val="24"/>
          <w:szCs w:val="24"/>
        </w:rPr>
        <w:t>sector de fabricación de componentes hay mucha diversidad, con diferente grado de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C25B89" w:rsidRPr="00C25B89">
        <w:rPr>
          <w:rFonts w:ascii="Candara" w:hAnsi="Candara" w:cs="Times New Roman"/>
          <w:sz w:val="24"/>
          <w:szCs w:val="24"/>
        </w:rPr>
        <w:t>afectación por la electrificación</w:t>
      </w:r>
      <w:r>
        <w:rPr>
          <w:rFonts w:ascii="Candara" w:hAnsi="Candara" w:cs="Times New Roman"/>
          <w:sz w:val="24"/>
          <w:szCs w:val="24"/>
        </w:rPr>
        <w:t xml:space="preserve"> acelerada de los vehículos</w:t>
      </w:r>
      <w:r w:rsidR="00C25B89" w:rsidRPr="00C25B89">
        <w:rPr>
          <w:rFonts w:ascii="Candara" w:hAnsi="Candara" w:cs="Times New Roman"/>
          <w:sz w:val="24"/>
          <w:szCs w:val="24"/>
        </w:rPr>
        <w:t>. En la fabricación de parachoques, por ejemplo, parece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C25B89" w:rsidRPr="00C25B89">
        <w:rPr>
          <w:rFonts w:ascii="Candara" w:hAnsi="Candara" w:cs="Times New Roman"/>
          <w:sz w:val="24"/>
          <w:szCs w:val="24"/>
        </w:rPr>
        <w:t>que en principio no se verá muy afectado, pero la electrificación implicará la reducción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C25B89" w:rsidRPr="00C25B89">
        <w:rPr>
          <w:rFonts w:ascii="Candara" w:hAnsi="Candara" w:cs="Times New Roman"/>
          <w:sz w:val="24"/>
          <w:szCs w:val="24"/>
        </w:rPr>
        <w:t>de peso de los automóviles, por lo que también tendrán que cambiar estos</w:t>
      </w:r>
      <w:r>
        <w:rPr>
          <w:rFonts w:ascii="Candara" w:hAnsi="Candara" w:cs="Times New Roman"/>
          <w:sz w:val="24"/>
          <w:szCs w:val="24"/>
        </w:rPr>
        <w:t xml:space="preserve"> </w:t>
      </w:r>
      <w:r w:rsidR="00C25B89" w:rsidRPr="00C25B89">
        <w:rPr>
          <w:rFonts w:ascii="Candara" w:hAnsi="Candara" w:cs="Times New Roman"/>
          <w:sz w:val="24"/>
          <w:szCs w:val="24"/>
        </w:rPr>
        <w:t xml:space="preserve">componentes. </w:t>
      </w:r>
    </w:p>
    <w:p w14:paraId="556C74FC" w14:textId="2346EC4D" w:rsidR="00B45885" w:rsidRDefault="007A08A1" w:rsidP="00C25B89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lastRenderedPageBreak/>
        <w:t>“</w:t>
      </w:r>
      <w:r w:rsidR="00C25B89" w:rsidRPr="00C25B89">
        <w:rPr>
          <w:rFonts w:ascii="Candara" w:hAnsi="Candara" w:cs="Times New Roman"/>
          <w:sz w:val="24"/>
          <w:szCs w:val="24"/>
        </w:rPr>
        <w:t>En algunas tecnologías concretas hay disparidad de opin</w:t>
      </w:r>
      <w:r>
        <w:rPr>
          <w:rFonts w:ascii="Candara" w:hAnsi="Candara" w:cs="Times New Roman"/>
          <w:sz w:val="24"/>
          <w:szCs w:val="24"/>
        </w:rPr>
        <w:t xml:space="preserve">iones sobre el alcance de </w:t>
      </w:r>
      <w:r w:rsidR="00C25B89" w:rsidRPr="00C25B89">
        <w:rPr>
          <w:rFonts w:ascii="Candara" w:hAnsi="Candara" w:cs="Times New Roman"/>
          <w:sz w:val="24"/>
          <w:szCs w:val="24"/>
        </w:rPr>
        <w:t>su incorporación en los procesos productivos</w:t>
      </w:r>
      <w:r>
        <w:rPr>
          <w:rFonts w:ascii="Candara" w:hAnsi="Candara" w:cs="Times New Roman"/>
          <w:sz w:val="24"/>
          <w:szCs w:val="24"/>
        </w:rPr>
        <w:t xml:space="preserve">, por ejemplo, la impresión 3D, </w:t>
      </w:r>
      <w:r w:rsidR="00C25B89" w:rsidRPr="00C25B89">
        <w:rPr>
          <w:rFonts w:ascii="Candara" w:hAnsi="Candara" w:cs="Times New Roman"/>
          <w:sz w:val="24"/>
          <w:szCs w:val="24"/>
        </w:rPr>
        <w:t>no está claro si tendrá un impacto reducido a protot</w:t>
      </w:r>
      <w:r>
        <w:rPr>
          <w:rFonts w:ascii="Candara" w:hAnsi="Candara" w:cs="Times New Roman"/>
          <w:sz w:val="24"/>
          <w:szCs w:val="24"/>
        </w:rPr>
        <w:t xml:space="preserve">ipos o series cortas o se podrá </w:t>
      </w:r>
      <w:r w:rsidR="00C25B89" w:rsidRPr="00C25B89">
        <w:rPr>
          <w:rFonts w:ascii="Candara" w:hAnsi="Candara" w:cs="Times New Roman"/>
          <w:sz w:val="24"/>
          <w:szCs w:val="24"/>
        </w:rPr>
        <w:t>incorporar a la producción a gran escala</w:t>
      </w:r>
      <w:r w:rsidR="00B45885">
        <w:rPr>
          <w:rFonts w:ascii="Candara" w:hAnsi="Candara" w:cs="Times New Roman"/>
          <w:sz w:val="24"/>
          <w:szCs w:val="24"/>
        </w:rPr>
        <w:t>”</w:t>
      </w:r>
      <w:r>
        <w:rPr>
          <w:rFonts w:ascii="Candara" w:hAnsi="Candara" w:cs="Times New Roman"/>
          <w:sz w:val="24"/>
          <w:szCs w:val="24"/>
        </w:rPr>
        <w:t xml:space="preserve">, concluye </w:t>
      </w:r>
      <w:r w:rsidR="00733D69">
        <w:rPr>
          <w:rFonts w:ascii="Candara" w:hAnsi="Candara" w:cs="Times New Roman"/>
          <w:sz w:val="24"/>
          <w:szCs w:val="24"/>
        </w:rPr>
        <w:t>el Dr. Merino</w:t>
      </w:r>
      <w:r>
        <w:rPr>
          <w:rFonts w:ascii="Candara" w:hAnsi="Candara" w:cs="Times New Roman"/>
          <w:sz w:val="24"/>
          <w:szCs w:val="24"/>
        </w:rPr>
        <w:t>.</w:t>
      </w:r>
    </w:p>
    <w:p w14:paraId="77EA43D4" w14:textId="77777777" w:rsidR="007A08A1" w:rsidRDefault="007A08A1" w:rsidP="007A08A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7A08A1">
        <w:rPr>
          <w:rFonts w:ascii="Candara" w:hAnsi="Candara" w:cs="Times New Roman"/>
          <w:sz w:val="24"/>
          <w:szCs w:val="24"/>
        </w:rPr>
        <w:t>Algunos cambios</w:t>
      </w:r>
      <w:r>
        <w:rPr>
          <w:rFonts w:ascii="Candara" w:hAnsi="Candara" w:cs="Times New Roman"/>
          <w:sz w:val="24"/>
          <w:szCs w:val="24"/>
        </w:rPr>
        <w:t xml:space="preserve"> en el sector</w:t>
      </w:r>
      <w:r w:rsidRPr="007A08A1">
        <w:rPr>
          <w:rFonts w:ascii="Candara" w:hAnsi="Candara" w:cs="Times New Roman"/>
          <w:sz w:val="24"/>
          <w:szCs w:val="24"/>
        </w:rPr>
        <w:t xml:space="preserve"> ya vienen de lejos, como la combinación entre electrónica y mecánica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7A08A1">
        <w:rPr>
          <w:rFonts w:ascii="Candara" w:hAnsi="Candara" w:cs="Times New Roman"/>
          <w:sz w:val="24"/>
          <w:szCs w:val="24"/>
        </w:rPr>
        <w:t>(mecatrónica), otros tienen más recorrido, como el manejo, la visualización o la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7A08A1">
        <w:rPr>
          <w:rFonts w:ascii="Candara" w:hAnsi="Candara" w:cs="Times New Roman"/>
          <w:sz w:val="24"/>
          <w:szCs w:val="24"/>
        </w:rPr>
        <w:t>interpretación de datos. Los cambios más profundos están ocurriendo en la fabricación,</w:t>
      </w:r>
      <w:r>
        <w:rPr>
          <w:rFonts w:ascii="Candara" w:hAnsi="Candara" w:cs="Times New Roman"/>
          <w:sz w:val="24"/>
          <w:szCs w:val="24"/>
        </w:rPr>
        <w:t xml:space="preserve"> según el informe, </w:t>
      </w:r>
      <w:r w:rsidRPr="007A08A1">
        <w:rPr>
          <w:rFonts w:ascii="Candara" w:hAnsi="Candara" w:cs="Times New Roman"/>
          <w:sz w:val="24"/>
          <w:szCs w:val="24"/>
        </w:rPr>
        <w:t>en cambio en el sector de la reparación todavía tardará</w:t>
      </w:r>
      <w:r>
        <w:rPr>
          <w:rFonts w:ascii="Candara" w:hAnsi="Candara" w:cs="Times New Roman"/>
          <w:sz w:val="24"/>
          <w:szCs w:val="24"/>
        </w:rPr>
        <w:t xml:space="preserve">n unos años, ya que la media de </w:t>
      </w:r>
      <w:r w:rsidRPr="007A08A1">
        <w:rPr>
          <w:rFonts w:ascii="Candara" w:hAnsi="Candara" w:cs="Times New Roman"/>
          <w:sz w:val="24"/>
          <w:szCs w:val="24"/>
        </w:rPr>
        <w:t xml:space="preserve">los vehículos es de 13 años. </w:t>
      </w:r>
    </w:p>
    <w:p w14:paraId="497D73D5" w14:textId="5566D014" w:rsidR="007A08A1" w:rsidRDefault="007A08A1" w:rsidP="007A08A1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“La venta y postventa </w:t>
      </w:r>
      <w:r w:rsidRPr="007A08A1">
        <w:rPr>
          <w:rFonts w:ascii="Candara" w:hAnsi="Candara" w:cs="Times New Roman"/>
          <w:sz w:val="24"/>
          <w:szCs w:val="24"/>
        </w:rPr>
        <w:t>de coches sí que va experimentar cambios con la d</w:t>
      </w:r>
      <w:r>
        <w:rPr>
          <w:rFonts w:ascii="Candara" w:hAnsi="Candara" w:cs="Times New Roman"/>
          <w:sz w:val="24"/>
          <w:szCs w:val="24"/>
        </w:rPr>
        <w:t xml:space="preserve">igitalización, no tanto por las </w:t>
      </w:r>
      <w:r w:rsidRPr="007A08A1">
        <w:rPr>
          <w:rFonts w:ascii="Candara" w:hAnsi="Candara" w:cs="Times New Roman"/>
          <w:sz w:val="24"/>
          <w:szCs w:val="24"/>
        </w:rPr>
        <w:t xml:space="preserve">nuevas tecnologías de fabricación sino por los cambios </w:t>
      </w:r>
      <w:r>
        <w:rPr>
          <w:rFonts w:ascii="Candara" w:hAnsi="Candara" w:cs="Times New Roman"/>
          <w:sz w:val="24"/>
          <w:szCs w:val="24"/>
        </w:rPr>
        <w:t xml:space="preserve">en las nuevas pautas de consumo </w:t>
      </w:r>
      <w:r w:rsidRPr="007A08A1">
        <w:rPr>
          <w:rFonts w:ascii="Candara" w:hAnsi="Candara" w:cs="Times New Roman"/>
          <w:sz w:val="24"/>
          <w:szCs w:val="24"/>
        </w:rPr>
        <w:t xml:space="preserve">y uso </w:t>
      </w:r>
      <w:r>
        <w:rPr>
          <w:rFonts w:ascii="Candara" w:hAnsi="Candara" w:cs="Times New Roman"/>
          <w:sz w:val="24"/>
          <w:szCs w:val="24"/>
        </w:rPr>
        <w:t xml:space="preserve">de los automóviles. Se prevé un </w:t>
      </w:r>
      <w:r w:rsidRPr="007A08A1">
        <w:rPr>
          <w:rFonts w:ascii="Candara" w:hAnsi="Candara" w:cs="Times New Roman"/>
          <w:sz w:val="24"/>
          <w:szCs w:val="24"/>
        </w:rPr>
        <w:t>aumento de perfil</w:t>
      </w:r>
      <w:r>
        <w:rPr>
          <w:rFonts w:ascii="Candara" w:hAnsi="Candara" w:cs="Times New Roman"/>
          <w:sz w:val="24"/>
          <w:szCs w:val="24"/>
        </w:rPr>
        <w:t xml:space="preserve">es en el campo de la gestión de </w:t>
      </w:r>
      <w:r w:rsidRPr="007A08A1">
        <w:rPr>
          <w:rFonts w:ascii="Candara" w:hAnsi="Candara" w:cs="Times New Roman"/>
          <w:sz w:val="24"/>
          <w:szCs w:val="24"/>
        </w:rPr>
        <w:t>la movilidad</w:t>
      </w:r>
      <w:r>
        <w:rPr>
          <w:rFonts w:ascii="Candara" w:hAnsi="Candara" w:cs="Times New Roman"/>
          <w:sz w:val="24"/>
          <w:szCs w:val="24"/>
        </w:rPr>
        <w:t>”, explica el Doctor Merino.</w:t>
      </w:r>
    </w:p>
    <w:p w14:paraId="04D1DAE9" w14:textId="77777777" w:rsidR="007A08A1" w:rsidRDefault="007A08A1" w:rsidP="00C25B89">
      <w:pPr>
        <w:spacing w:after="60"/>
        <w:jc w:val="both"/>
        <w:rPr>
          <w:rFonts w:ascii="Candara" w:hAnsi="Candara" w:cs="Times New Roman"/>
          <w:sz w:val="24"/>
          <w:szCs w:val="24"/>
        </w:rPr>
      </w:pPr>
    </w:p>
    <w:p w14:paraId="029788C8" w14:textId="77777777" w:rsidR="005A323B" w:rsidRPr="005A323B" w:rsidRDefault="005A323B" w:rsidP="005A323B">
      <w:pPr>
        <w:spacing w:after="60"/>
        <w:jc w:val="both"/>
        <w:rPr>
          <w:rFonts w:ascii="Candara" w:hAnsi="Candara" w:cs="Times New Roman"/>
          <w:b/>
          <w:sz w:val="24"/>
          <w:szCs w:val="24"/>
          <w:u w:val="single"/>
        </w:rPr>
      </w:pPr>
      <w:r w:rsidRPr="005A323B">
        <w:rPr>
          <w:rFonts w:ascii="Candara" w:hAnsi="Candara" w:cs="Times New Roman"/>
          <w:b/>
          <w:bCs/>
          <w:sz w:val="24"/>
          <w:szCs w:val="24"/>
          <w:u w:val="single"/>
        </w:rPr>
        <w:t>SOBRE IMANcorp FOUNDATION</w:t>
      </w:r>
    </w:p>
    <w:p w14:paraId="2E87D905" w14:textId="0AACF580" w:rsidR="005A323B" w:rsidRDefault="005A323B" w:rsidP="005A323B">
      <w:pPr>
        <w:spacing w:after="60"/>
        <w:jc w:val="both"/>
        <w:rPr>
          <w:rFonts w:ascii="Candara" w:hAnsi="Candara" w:cs="Times New Roman"/>
          <w:sz w:val="24"/>
          <w:szCs w:val="24"/>
        </w:rPr>
      </w:pPr>
    </w:p>
    <w:p w14:paraId="2C9D63DC" w14:textId="77777777" w:rsidR="009B423F" w:rsidRPr="005A323B" w:rsidRDefault="009B423F" w:rsidP="005A323B">
      <w:pPr>
        <w:spacing w:after="6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IMANcorp FOUNDATION, </w:t>
      </w:r>
      <w:r w:rsidR="00EB6500">
        <w:rPr>
          <w:rFonts w:ascii="Candara" w:hAnsi="Candara" w:cs="Times New Roman"/>
          <w:sz w:val="24"/>
          <w:szCs w:val="24"/>
        </w:rPr>
        <w:t xml:space="preserve">fundación del GRUPO IMAN, </w:t>
      </w:r>
      <w:r>
        <w:rPr>
          <w:rFonts w:ascii="Candara" w:hAnsi="Candara" w:cs="Times New Roman"/>
          <w:sz w:val="24"/>
          <w:szCs w:val="24"/>
        </w:rPr>
        <w:t>es una entidad privada sin ánimo de lucro que empieza su actividad en 2016 con el fin de contribuir a que la sociedad se desarrolle en un entorno más tecnológico, más digital y más inclusivo. Con esta finalidad impulsa la innovación</w:t>
      </w:r>
      <w:r w:rsidR="00EB6500">
        <w:rPr>
          <w:rFonts w:ascii="Candara" w:hAnsi="Candara" w:cs="Times New Roman"/>
          <w:sz w:val="24"/>
          <w:szCs w:val="24"/>
        </w:rPr>
        <w:t xml:space="preserve"> a través de ayudas a emprendedores, fomenta la cultura del estudio y del trabajo y apuesta por el talento inclusivo a través de los programas de sensibilización sobre la discapacidad destinados a empresas.</w:t>
      </w:r>
    </w:p>
    <w:p w14:paraId="2D0CAB5A" w14:textId="77777777" w:rsidR="005A323B" w:rsidRPr="005A323B" w:rsidRDefault="005A323B" w:rsidP="005A323B">
      <w:pPr>
        <w:spacing w:after="60"/>
        <w:jc w:val="both"/>
        <w:rPr>
          <w:rFonts w:ascii="Candara" w:hAnsi="Candara" w:cs="Times New Roman"/>
          <w:sz w:val="24"/>
          <w:szCs w:val="24"/>
        </w:rPr>
      </w:pPr>
      <w:r w:rsidRPr="005A323B">
        <w:rPr>
          <w:rFonts w:ascii="Candara" w:hAnsi="Candara" w:cs="Times New Roman"/>
          <w:sz w:val="24"/>
          <w:szCs w:val="24"/>
        </w:rPr>
        <w:t xml:space="preserve">Más </w:t>
      </w:r>
      <w:r>
        <w:rPr>
          <w:rFonts w:ascii="Candara" w:hAnsi="Candara" w:cs="Times New Roman"/>
          <w:sz w:val="24"/>
          <w:szCs w:val="24"/>
        </w:rPr>
        <w:t xml:space="preserve">información </w:t>
      </w:r>
      <w:r w:rsidRPr="005A323B">
        <w:rPr>
          <w:rFonts w:ascii="Candara" w:hAnsi="Candara" w:cs="Times New Roman"/>
          <w:sz w:val="24"/>
          <w:szCs w:val="24"/>
        </w:rPr>
        <w:t>en </w:t>
      </w:r>
      <w:hyperlink r:id="rId6" w:tgtFrame="_blank" w:history="1">
        <w:r w:rsidRPr="005A323B">
          <w:rPr>
            <w:rStyle w:val="Hipervnculo"/>
            <w:rFonts w:ascii="Candara" w:hAnsi="Candara" w:cs="Times New Roman"/>
            <w:sz w:val="24"/>
            <w:szCs w:val="24"/>
          </w:rPr>
          <w:t>www.imancorpfoundation.org</w:t>
        </w:r>
      </w:hyperlink>
    </w:p>
    <w:p w14:paraId="5A167545" w14:textId="77777777" w:rsidR="005A323B" w:rsidRDefault="005A323B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A9DCAE5" w14:textId="77777777" w:rsidR="005A323B" w:rsidRDefault="005A323B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27D87DD" w14:textId="77777777" w:rsidR="005A323B" w:rsidRDefault="005A323B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D1E681" w14:textId="77777777" w:rsidR="00261FCE" w:rsidRDefault="00261FCE" w:rsidP="00E1306F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Más información de prensa</w:t>
      </w:r>
    </w:p>
    <w:p w14:paraId="2384A5B4" w14:textId="77777777" w:rsidR="00261FCE" w:rsidRDefault="00261FCE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 y más</w:t>
      </w:r>
      <w:r w:rsidR="00181E4D">
        <w:rPr>
          <w:rFonts w:ascii="Times New Roman" w:hAnsi="Times New Roman" w:cs="Times New Roman"/>
          <w:sz w:val="24"/>
          <w:szCs w:val="24"/>
        </w:rPr>
        <w:t xml:space="preserve"> // Alberto Gómez</w:t>
      </w:r>
    </w:p>
    <w:p w14:paraId="32D5B5C5" w14:textId="77777777" w:rsidR="00261FCE" w:rsidRDefault="00CB2A00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1E4D" w:rsidRPr="00992CF2">
          <w:rPr>
            <w:rStyle w:val="Hipervnculo"/>
            <w:rFonts w:ascii="Times New Roman" w:hAnsi="Times New Roman" w:cs="Times New Roman"/>
            <w:sz w:val="24"/>
            <w:szCs w:val="24"/>
          </w:rPr>
          <w:t>agomez@comunicacionymas.es</w:t>
        </w:r>
      </w:hyperlink>
    </w:p>
    <w:p w14:paraId="4BAB1611" w14:textId="77777777" w:rsidR="00181E4D" w:rsidRPr="00261FCE" w:rsidRDefault="00181E4D" w:rsidP="00E1306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1E4D">
        <w:rPr>
          <w:rFonts w:ascii="Times New Roman" w:hAnsi="Times New Roman" w:cs="Times New Roman"/>
          <w:sz w:val="24"/>
          <w:szCs w:val="24"/>
        </w:rPr>
        <w:t>675 68 13 34</w:t>
      </w:r>
      <w:r w:rsidR="00A6592D">
        <w:rPr>
          <w:rFonts w:ascii="Times New Roman" w:hAnsi="Times New Roman" w:cs="Times New Roman"/>
          <w:sz w:val="24"/>
          <w:szCs w:val="24"/>
        </w:rPr>
        <w:t xml:space="preserve"> (también por </w:t>
      </w:r>
      <w:proofErr w:type="spellStart"/>
      <w:r w:rsidR="00A6592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6592D">
        <w:rPr>
          <w:rFonts w:ascii="Times New Roman" w:hAnsi="Times New Roman" w:cs="Times New Roman"/>
          <w:sz w:val="24"/>
          <w:szCs w:val="24"/>
        </w:rPr>
        <w:t>)</w:t>
      </w:r>
    </w:p>
    <w:sectPr w:rsidR="00181E4D" w:rsidRPr="00261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134C"/>
    <w:multiLevelType w:val="hybridMultilevel"/>
    <w:tmpl w:val="0D46A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6"/>
    <w:rsid w:val="00093293"/>
    <w:rsid w:val="000A4D99"/>
    <w:rsid w:val="000C0D41"/>
    <w:rsid w:val="000E6E25"/>
    <w:rsid w:val="00156EF7"/>
    <w:rsid w:val="00157D2B"/>
    <w:rsid w:val="001620E7"/>
    <w:rsid w:val="00181E4D"/>
    <w:rsid w:val="001B7285"/>
    <w:rsid w:val="001D7D78"/>
    <w:rsid w:val="00211A57"/>
    <w:rsid w:val="00261FCE"/>
    <w:rsid w:val="0028058F"/>
    <w:rsid w:val="002D5747"/>
    <w:rsid w:val="002D7826"/>
    <w:rsid w:val="002E5273"/>
    <w:rsid w:val="002E5A8E"/>
    <w:rsid w:val="003220E4"/>
    <w:rsid w:val="00345AAC"/>
    <w:rsid w:val="004142BB"/>
    <w:rsid w:val="004E4D96"/>
    <w:rsid w:val="0051799F"/>
    <w:rsid w:val="005A323B"/>
    <w:rsid w:val="005E7A53"/>
    <w:rsid w:val="00614A66"/>
    <w:rsid w:val="006273B7"/>
    <w:rsid w:val="006535A3"/>
    <w:rsid w:val="006B7502"/>
    <w:rsid w:val="00733D69"/>
    <w:rsid w:val="0076200C"/>
    <w:rsid w:val="007A08A1"/>
    <w:rsid w:val="007D0EE8"/>
    <w:rsid w:val="00857487"/>
    <w:rsid w:val="008C1136"/>
    <w:rsid w:val="009B423F"/>
    <w:rsid w:val="00A6592D"/>
    <w:rsid w:val="00A96E38"/>
    <w:rsid w:val="00B27CFB"/>
    <w:rsid w:val="00B31C74"/>
    <w:rsid w:val="00B3281B"/>
    <w:rsid w:val="00B45885"/>
    <w:rsid w:val="00BD4FFE"/>
    <w:rsid w:val="00C25B89"/>
    <w:rsid w:val="00C36A55"/>
    <w:rsid w:val="00C5600F"/>
    <w:rsid w:val="00CB01D8"/>
    <w:rsid w:val="00CB2A00"/>
    <w:rsid w:val="00CB62CD"/>
    <w:rsid w:val="00D02AD0"/>
    <w:rsid w:val="00D054B6"/>
    <w:rsid w:val="00D4381C"/>
    <w:rsid w:val="00D67783"/>
    <w:rsid w:val="00D82FA9"/>
    <w:rsid w:val="00D84087"/>
    <w:rsid w:val="00DF7858"/>
    <w:rsid w:val="00E1306F"/>
    <w:rsid w:val="00E530E4"/>
    <w:rsid w:val="00E9099F"/>
    <w:rsid w:val="00E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A99"/>
  <w15:docId w15:val="{127534D7-9EDE-4A19-9066-A460334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5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Fuentedeprrafopredeter"/>
    <w:rsid w:val="00BD4FFE"/>
  </w:style>
  <w:style w:type="paragraph" w:styleId="Descripcin">
    <w:name w:val="caption"/>
    <w:basedOn w:val="Normal"/>
    <w:next w:val="Normal"/>
    <w:uiPriority w:val="35"/>
    <w:unhideWhenUsed/>
    <w:qFormat/>
    <w:rsid w:val="00D02AD0"/>
    <w:pPr>
      <w:spacing w:before="120" w:line="240" w:lineRule="auto"/>
      <w:jc w:val="both"/>
    </w:pPr>
    <w:rPr>
      <w:rFonts w:ascii="Times New Roman" w:hAnsi="Times New Roman"/>
      <w:i/>
      <w:iCs/>
      <w:sz w:val="18"/>
      <w:szCs w:val="1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A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4A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1E4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42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42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42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4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4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omez@comunicacionym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ncorpfoundation.org/" TargetMode="External"/><Relationship Id="rId5" Type="http://schemas.openxmlformats.org/officeDocument/2006/relationships/hyperlink" Target="https://www.imancorp.es/es/fundac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gómez vaquero</dc:creator>
  <cp:lastModifiedBy>Alba Escolà Arce</cp:lastModifiedBy>
  <cp:revision>2</cp:revision>
  <dcterms:created xsi:type="dcterms:W3CDTF">2022-09-28T09:46:00Z</dcterms:created>
  <dcterms:modified xsi:type="dcterms:W3CDTF">2022-09-28T09:46:00Z</dcterms:modified>
</cp:coreProperties>
</file>