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FBDC" w14:textId="77777777" w:rsidR="00D054B6" w:rsidRDefault="00D054B6" w:rsidP="00D054B6">
      <w:pPr>
        <w:pStyle w:val="Default"/>
      </w:pPr>
    </w:p>
    <w:p w14:paraId="251201E3" w14:textId="0E260E38" w:rsidR="00D054B6" w:rsidRPr="00614A66" w:rsidRDefault="00D054B6" w:rsidP="00D054B6">
      <w:pPr>
        <w:rPr>
          <w:rFonts w:ascii="Gotham" w:hAnsi="Gotham"/>
          <w:sz w:val="28"/>
          <w:szCs w:val="28"/>
          <w:u w:val="single"/>
        </w:rPr>
      </w:pPr>
      <w:r w:rsidRPr="00614A66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Observatorio de competencias digitales y </w:t>
      </w:r>
      <w:proofErr w:type="spellStart"/>
      <w:r w:rsidRPr="00614A66">
        <w:rPr>
          <w:rFonts w:ascii="Gotham" w:hAnsi="Gotham"/>
          <w:b/>
          <w:bCs/>
          <w:color w:val="FFC000"/>
          <w:sz w:val="28"/>
          <w:szCs w:val="28"/>
          <w:u w:val="single"/>
        </w:rPr>
        <w:t>ocupabilidad</w:t>
      </w:r>
      <w:proofErr w:type="spellEnd"/>
      <w:r w:rsidR="0076200C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 en el </w:t>
      </w:r>
      <w:r w:rsidR="007F7E00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del </w:t>
      </w:r>
      <w:proofErr w:type="spellStart"/>
      <w:r w:rsidR="007F7E00">
        <w:rPr>
          <w:rFonts w:ascii="Gotham" w:hAnsi="Gotham"/>
          <w:b/>
          <w:bCs/>
          <w:color w:val="FFC000"/>
          <w:sz w:val="28"/>
          <w:szCs w:val="28"/>
          <w:u w:val="single"/>
        </w:rPr>
        <w:t>Facility</w:t>
      </w:r>
      <w:proofErr w:type="spellEnd"/>
      <w:r w:rsidR="007F7E00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 Management</w:t>
      </w:r>
      <w:r w:rsidR="0076200C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 español</w:t>
      </w:r>
    </w:p>
    <w:p w14:paraId="3EDF2892" w14:textId="25A21AB4" w:rsidR="004E4D96" w:rsidRPr="001620E7" w:rsidRDefault="00BA6104" w:rsidP="0076200C">
      <w:pPr>
        <w:jc w:val="center"/>
        <w:rPr>
          <w:rFonts w:ascii="Candara" w:hAnsi="Candara"/>
          <w:b/>
          <w:color w:val="808080" w:themeColor="background1" w:themeShade="80"/>
          <w:sz w:val="28"/>
          <w:szCs w:val="28"/>
        </w:rPr>
      </w:pPr>
      <w:r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Las tecnologías de la Industria 4.0 todavía no han penetrado con profundidad en las PYMES españolas dedicadas al </w:t>
      </w:r>
      <w:proofErr w:type="spellStart"/>
      <w:r>
        <w:rPr>
          <w:rFonts w:ascii="Candara" w:hAnsi="Candara"/>
          <w:b/>
          <w:i/>
          <w:color w:val="808080" w:themeColor="background1" w:themeShade="80"/>
          <w:sz w:val="28"/>
          <w:szCs w:val="28"/>
        </w:rPr>
        <w:t>Facility</w:t>
      </w:r>
      <w:proofErr w:type="spellEnd"/>
      <w:r>
        <w:rPr>
          <w:rFonts w:ascii="Candara" w:hAnsi="Candara"/>
          <w:b/>
          <w:i/>
          <w:color w:val="808080" w:themeColor="background1" w:themeShade="80"/>
          <w:sz w:val="28"/>
          <w:szCs w:val="28"/>
        </w:rPr>
        <w:t xml:space="preserve"> Management</w:t>
      </w:r>
      <w:r w:rsidR="000A4D99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según un </w:t>
      </w:r>
      <w:r w:rsidR="006B7502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informe 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>de</w:t>
      </w:r>
      <w:r w:rsidR="00BD4FFE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</w:t>
      </w:r>
      <w:r w:rsidR="00D02AD0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>IMANcorp FOUNDATION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y </w:t>
      </w:r>
      <w:r w:rsidR="00BD4FFE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la 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>Universidad Autónoma de Barcelona</w:t>
      </w:r>
    </w:p>
    <w:p w14:paraId="7878DE55" w14:textId="3957D2ED" w:rsidR="001B7285" w:rsidRDefault="001B7285" w:rsidP="001B7285">
      <w:pPr>
        <w:pStyle w:val="Prrafodelista"/>
        <w:numPr>
          <w:ilvl w:val="0"/>
          <w:numId w:val="1"/>
        </w:num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>Según el informe</w:t>
      </w:r>
      <w:r w:rsidR="0028058F"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realizado para ilustrar las tendencias del sector</w:t>
      </w:r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, </w:t>
      </w:r>
      <w:r w:rsidR="00BA6104"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apenas un 20% de las pymes del sector cuenta, por ejemplo, con almacenamiento en la nube. </w:t>
      </w:r>
    </w:p>
    <w:p w14:paraId="2F5E11D1" w14:textId="77777777" w:rsidR="00BA6104" w:rsidRPr="00BA6104" w:rsidRDefault="00BA6104" w:rsidP="00BA6104">
      <w:pPr>
        <w:pStyle w:val="Prrafodelista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03550473" w14:textId="77777777" w:rsidR="00BA6104" w:rsidRDefault="00BA6104" w:rsidP="00BA6104">
      <w:pPr>
        <w:pStyle w:val="Prrafodelista"/>
        <w:numPr>
          <w:ilvl w:val="0"/>
          <w:numId w:val="1"/>
        </w:num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Es casi el mismo porcentaje que emplea en la actualidad </w:t>
      </w:r>
      <w:proofErr w:type="spellStart"/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>IoT</w:t>
      </w:r>
      <w:proofErr w:type="spellEnd"/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, y apenas un 15% lleva a cabo análisis de </w:t>
      </w:r>
      <w:proofErr w:type="spellStart"/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>big</w:t>
      </w:r>
      <w:proofErr w:type="spellEnd"/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data o cuenta con algún tipo de robótica. </w:t>
      </w:r>
    </w:p>
    <w:p w14:paraId="58D281F7" w14:textId="77777777" w:rsidR="00BA6104" w:rsidRPr="00BA6104" w:rsidRDefault="00BA6104" w:rsidP="00BA6104">
      <w:pPr>
        <w:pStyle w:val="Prrafodelista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61E47661" w14:textId="2BB0E67A" w:rsidR="00B27CFB" w:rsidRPr="00BA6104" w:rsidRDefault="00BA6104" w:rsidP="00BA6104">
      <w:pPr>
        <w:pStyle w:val="Prrafodelista"/>
        <w:numPr>
          <w:ilvl w:val="0"/>
          <w:numId w:val="1"/>
        </w:num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En términos de digitalización, el ámbito más desarrollado en los últimos años es la </w:t>
      </w:r>
      <w:proofErr w:type="spellStart"/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>sensórica</w:t>
      </w:r>
      <w:proofErr w:type="spellEnd"/>
      <w:r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>, lo que permite mejorar la eficiencia y contribuir a la sostenibilidad, y a su vez genera un volumen muy importante de datos que hay que manejar e interpretar</w:t>
      </w:r>
      <w:r w:rsidR="00B27CFB" w:rsidRPr="00BA6104">
        <w:rPr>
          <w:rFonts w:ascii="Candara" w:hAnsi="Candara"/>
          <w:b/>
          <w:color w:val="808080" w:themeColor="background1" w:themeShade="80"/>
          <w:sz w:val="24"/>
          <w:szCs w:val="24"/>
        </w:rPr>
        <w:t>.</w:t>
      </w:r>
    </w:p>
    <w:p w14:paraId="2D1DC921" w14:textId="77777777" w:rsidR="00E1306F" w:rsidRPr="00181E4D" w:rsidRDefault="00E1306F" w:rsidP="00E1306F">
      <w:pPr>
        <w:pStyle w:val="Prrafodelista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2763E2F1" w14:textId="157533F7" w:rsidR="00B31C74" w:rsidRDefault="00D02AD0" w:rsidP="000C0D4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181E4D">
        <w:rPr>
          <w:rFonts w:ascii="Candara" w:hAnsi="Candara" w:cs="Times New Roman"/>
          <w:b/>
          <w:sz w:val="24"/>
          <w:szCs w:val="24"/>
        </w:rPr>
        <w:t xml:space="preserve">Barcelona, </w:t>
      </w:r>
      <w:r w:rsidR="00EE17B1">
        <w:rPr>
          <w:rFonts w:ascii="Candara" w:hAnsi="Candara" w:cs="Times New Roman"/>
          <w:b/>
          <w:sz w:val="24"/>
          <w:szCs w:val="24"/>
        </w:rPr>
        <w:t>octubre</w:t>
      </w:r>
      <w:r w:rsidR="00157D2B">
        <w:rPr>
          <w:rFonts w:ascii="Candara" w:hAnsi="Candara" w:cs="Times New Roman"/>
          <w:b/>
          <w:sz w:val="24"/>
          <w:szCs w:val="24"/>
        </w:rPr>
        <w:t xml:space="preserve"> de 2022</w:t>
      </w:r>
      <w:r w:rsidRPr="00181E4D">
        <w:rPr>
          <w:rFonts w:ascii="Candara" w:hAnsi="Candara" w:cs="Times New Roman"/>
          <w:b/>
          <w:sz w:val="24"/>
          <w:szCs w:val="24"/>
        </w:rPr>
        <w:t xml:space="preserve"> –</w:t>
      </w:r>
      <w:r w:rsidR="00BD4FFE" w:rsidRPr="00181E4D">
        <w:rPr>
          <w:rFonts w:ascii="Candara" w:hAnsi="Candara" w:cs="Times New Roman"/>
          <w:sz w:val="24"/>
          <w:szCs w:val="24"/>
        </w:rPr>
        <w:t xml:space="preserve">. </w:t>
      </w:r>
      <w:r w:rsidR="007F7E00">
        <w:rPr>
          <w:rFonts w:ascii="Candara" w:hAnsi="Candara" w:cs="Times New Roman"/>
          <w:sz w:val="24"/>
          <w:szCs w:val="24"/>
        </w:rPr>
        <w:t xml:space="preserve">La digitalización en el sector del </w:t>
      </w:r>
      <w:proofErr w:type="spellStart"/>
      <w:r w:rsidR="007F7E00">
        <w:rPr>
          <w:rFonts w:ascii="Candara" w:hAnsi="Candara" w:cs="Times New Roman"/>
          <w:i/>
          <w:sz w:val="24"/>
          <w:szCs w:val="24"/>
        </w:rPr>
        <w:t>Facility</w:t>
      </w:r>
      <w:proofErr w:type="spellEnd"/>
      <w:r w:rsidR="007F7E00">
        <w:rPr>
          <w:rFonts w:ascii="Candara" w:hAnsi="Candara" w:cs="Times New Roman"/>
          <w:i/>
          <w:sz w:val="24"/>
          <w:szCs w:val="24"/>
        </w:rPr>
        <w:t xml:space="preserve"> Management</w:t>
      </w:r>
      <w:r w:rsidR="007F7E00">
        <w:rPr>
          <w:rFonts w:ascii="Candara" w:hAnsi="Candara" w:cs="Times New Roman"/>
          <w:sz w:val="24"/>
          <w:szCs w:val="24"/>
        </w:rPr>
        <w:t xml:space="preserve"> español es todavía muy baja,</w:t>
      </w:r>
      <w:r w:rsidR="00C25B89">
        <w:rPr>
          <w:rFonts w:ascii="Candara" w:hAnsi="Candara" w:cs="Times New Roman"/>
          <w:sz w:val="24"/>
          <w:szCs w:val="24"/>
        </w:rPr>
        <w:t xml:space="preserve"> según </w:t>
      </w:r>
      <w:r w:rsidR="007F7E00">
        <w:rPr>
          <w:rFonts w:ascii="Candara" w:hAnsi="Candara" w:cs="Times New Roman"/>
          <w:sz w:val="24"/>
          <w:szCs w:val="24"/>
        </w:rPr>
        <w:t xml:space="preserve">se desprende de </w:t>
      </w:r>
      <w:r w:rsidR="004142BB" w:rsidRPr="004142BB">
        <w:rPr>
          <w:rFonts w:ascii="Candara" w:hAnsi="Candara" w:cs="Times New Roman"/>
          <w:sz w:val="24"/>
          <w:szCs w:val="24"/>
        </w:rPr>
        <w:t xml:space="preserve">un informe de </w:t>
      </w:r>
      <w:hyperlink r:id="rId6" w:history="1">
        <w:proofErr w:type="spellStart"/>
        <w:r w:rsidR="004142BB" w:rsidRPr="006535A3">
          <w:rPr>
            <w:rStyle w:val="Hipervnculo"/>
            <w:rFonts w:ascii="Candara" w:hAnsi="Candara" w:cs="Times New Roman"/>
            <w:sz w:val="24"/>
            <w:szCs w:val="24"/>
          </w:rPr>
          <w:t>IMANcorp</w:t>
        </w:r>
        <w:proofErr w:type="spellEnd"/>
        <w:r w:rsidR="004142BB" w:rsidRPr="006535A3">
          <w:rPr>
            <w:rStyle w:val="Hipervnculo"/>
            <w:rFonts w:ascii="Candara" w:hAnsi="Candara" w:cs="Times New Roman"/>
            <w:sz w:val="24"/>
            <w:szCs w:val="24"/>
          </w:rPr>
          <w:t xml:space="preserve"> FOUNDATION</w:t>
        </w:r>
      </w:hyperlink>
      <w:r w:rsidR="004142BB" w:rsidRPr="004142BB">
        <w:rPr>
          <w:rFonts w:ascii="Candara" w:hAnsi="Candara" w:cs="Times New Roman"/>
          <w:sz w:val="24"/>
          <w:szCs w:val="24"/>
        </w:rPr>
        <w:t xml:space="preserve"> y la Universidad Autónoma de Barcelona</w:t>
      </w:r>
      <w:r w:rsidR="00EB6500">
        <w:rPr>
          <w:rFonts w:ascii="Candara" w:hAnsi="Candara" w:cs="Times New Roman"/>
          <w:sz w:val="24"/>
          <w:szCs w:val="24"/>
        </w:rPr>
        <w:t xml:space="preserve"> elaborado en el marco del Observatorio de Competencias Digitales y Empleo que impulsan ambas entidades</w:t>
      </w:r>
      <w:r w:rsidR="00B31C74">
        <w:rPr>
          <w:rFonts w:ascii="Candara" w:hAnsi="Candara" w:cs="Times New Roman"/>
          <w:sz w:val="24"/>
          <w:szCs w:val="24"/>
        </w:rPr>
        <w:t xml:space="preserve"> y para el que se ha realizado</w:t>
      </w:r>
      <w:r w:rsidR="00C25B89">
        <w:rPr>
          <w:rFonts w:ascii="Candara" w:hAnsi="Candara" w:cs="Times New Roman"/>
          <w:sz w:val="24"/>
          <w:szCs w:val="24"/>
        </w:rPr>
        <w:t xml:space="preserve"> un sondeo y se ha consultado a expertos del sector</w:t>
      </w:r>
      <w:r w:rsidR="007D0EE8">
        <w:rPr>
          <w:rFonts w:ascii="Candara" w:hAnsi="Candara" w:cs="Times New Roman"/>
          <w:sz w:val="24"/>
          <w:szCs w:val="24"/>
        </w:rPr>
        <w:t xml:space="preserve"> con el fin de</w:t>
      </w:r>
      <w:r w:rsidR="007D0EE8" w:rsidRPr="007D0EE8">
        <w:rPr>
          <w:rFonts w:ascii="Candara" w:hAnsi="Candara" w:cs="Times New Roman"/>
          <w:sz w:val="24"/>
          <w:szCs w:val="24"/>
        </w:rPr>
        <w:t xml:space="preserve"> ilustrar las tendencias del sector</w:t>
      </w:r>
      <w:r w:rsidR="004142BB">
        <w:rPr>
          <w:rFonts w:ascii="Candara" w:hAnsi="Candara" w:cs="Times New Roman"/>
          <w:sz w:val="24"/>
          <w:szCs w:val="24"/>
        </w:rPr>
        <w:t xml:space="preserve">. </w:t>
      </w:r>
    </w:p>
    <w:p w14:paraId="0DF212C7" w14:textId="15783800" w:rsidR="007F7E00" w:rsidRDefault="00BA6104" w:rsidP="000C0D4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De acuerdo con este informe, apenas un </w:t>
      </w:r>
      <w:r w:rsidR="007F7E00">
        <w:rPr>
          <w:rFonts w:ascii="Candara" w:hAnsi="Candara" w:cs="Times New Roman"/>
          <w:sz w:val="24"/>
          <w:szCs w:val="24"/>
        </w:rPr>
        <w:t xml:space="preserve">20% </w:t>
      </w:r>
      <w:r>
        <w:rPr>
          <w:rFonts w:ascii="Candara" w:hAnsi="Candara" w:cs="Times New Roman"/>
          <w:sz w:val="24"/>
          <w:szCs w:val="24"/>
        </w:rPr>
        <w:t xml:space="preserve">de las pymes del sector cuenta, por ejemplo, con almacenamiento en la nube. Es </w:t>
      </w:r>
      <w:r w:rsidR="007F7E00">
        <w:rPr>
          <w:rFonts w:ascii="Candara" w:hAnsi="Candara" w:cs="Times New Roman"/>
          <w:sz w:val="24"/>
          <w:szCs w:val="24"/>
        </w:rPr>
        <w:t xml:space="preserve">casi el mismo porcentaje </w:t>
      </w:r>
      <w:r>
        <w:rPr>
          <w:rFonts w:ascii="Candara" w:hAnsi="Candara" w:cs="Times New Roman"/>
          <w:sz w:val="24"/>
          <w:szCs w:val="24"/>
        </w:rPr>
        <w:t xml:space="preserve">que emplea en la actualidad </w:t>
      </w:r>
      <w:proofErr w:type="spellStart"/>
      <w:r w:rsidR="007F7E00">
        <w:rPr>
          <w:rFonts w:ascii="Candara" w:hAnsi="Candara" w:cs="Times New Roman"/>
          <w:sz w:val="24"/>
          <w:szCs w:val="24"/>
        </w:rPr>
        <w:t>IoT</w:t>
      </w:r>
      <w:proofErr w:type="spellEnd"/>
      <w:r>
        <w:rPr>
          <w:rFonts w:ascii="Candara" w:hAnsi="Candara" w:cs="Times New Roman"/>
          <w:sz w:val="24"/>
          <w:szCs w:val="24"/>
        </w:rPr>
        <w:t>, y apenas</w:t>
      </w:r>
      <w:r w:rsidR="007F7E00">
        <w:rPr>
          <w:rFonts w:ascii="Candara" w:hAnsi="Candara" w:cs="Times New Roman"/>
          <w:sz w:val="24"/>
          <w:szCs w:val="24"/>
        </w:rPr>
        <w:t xml:space="preserve"> un 15% </w:t>
      </w:r>
      <w:r>
        <w:rPr>
          <w:rFonts w:ascii="Candara" w:hAnsi="Candara" w:cs="Times New Roman"/>
          <w:sz w:val="24"/>
          <w:szCs w:val="24"/>
        </w:rPr>
        <w:t xml:space="preserve">lleva a cabo </w:t>
      </w:r>
      <w:r w:rsidR="007F7E00">
        <w:rPr>
          <w:rFonts w:ascii="Candara" w:hAnsi="Candara" w:cs="Times New Roman"/>
          <w:sz w:val="24"/>
          <w:szCs w:val="24"/>
        </w:rPr>
        <w:t xml:space="preserve">análisis de </w:t>
      </w:r>
      <w:proofErr w:type="spellStart"/>
      <w:r w:rsidR="007F7E00">
        <w:rPr>
          <w:rFonts w:ascii="Candara" w:hAnsi="Candara" w:cs="Times New Roman"/>
          <w:sz w:val="24"/>
          <w:szCs w:val="24"/>
        </w:rPr>
        <w:t>big</w:t>
      </w:r>
      <w:proofErr w:type="spellEnd"/>
      <w:r w:rsidR="007F7E00">
        <w:rPr>
          <w:rFonts w:ascii="Candara" w:hAnsi="Candara" w:cs="Times New Roman"/>
          <w:sz w:val="24"/>
          <w:szCs w:val="24"/>
        </w:rPr>
        <w:t xml:space="preserve"> data </w:t>
      </w:r>
      <w:r>
        <w:rPr>
          <w:rFonts w:ascii="Candara" w:hAnsi="Candara" w:cs="Times New Roman"/>
          <w:sz w:val="24"/>
          <w:szCs w:val="24"/>
        </w:rPr>
        <w:t>o cuenta con algún tipo de</w:t>
      </w:r>
      <w:r w:rsidR="007F7E00">
        <w:rPr>
          <w:rFonts w:ascii="Candara" w:hAnsi="Candara" w:cs="Times New Roman"/>
          <w:sz w:val="24"/>
          <w:szCs w:val="24"/>
        </w:rPr>
        <w:t xml:space="preserve"> robótica.</w:t>
      </w:r>
    </w:p>
    <w:p w14:paraId="4009258D" w14:textId="49FDEC14" w:rsidR="00BA6104" w:rsidRDefault="00BA6104" w:rsidP="000C0D4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Esto significa s</w:t>
      </w:r>
      <w:r w:rsidRPr="00BA6104">
        <w:rPr>
          <w:rFonts w:ascii="Candara" w:hAnsi="Candara" w:cs="Times New Roman"/>
          <w:sz w:val="24"/>
          <w:szCs w:val="24"/>
        </w:rPr>
        <w:t xml:space="preserve">egún el mismo informe, </w:t>
      </w:r>
      <w:r>
        <w:rPr>
          <w:rFonts w:ascii="Candara" w:hAnsi="Candara" w:cs="Times New Roman"/>
          <w:sz w:val="24"/>
          <w:szCs w:val="24"/>
        </w:rPr>
        <w:t>que la industria 4.0 está todavía muy lejos de estar bien implantada en el sector</w:t>
      </w:r>
      <w:r w:rsidRPr="00BA6104">
        <w:rPr>
          <w:rFonts w:ascii="Candara" w:hAnsi="Candara" w:cs="Times New Roman"/>
          <w:sz w:val="24"/>
          <w:szCs w:val="24"/>
        </w:rPr>
        <w:t>.</w:t>
      </w:r>
    </w:p>
    <w:p w14:paraId="11C44636" w14:textId="57915D6C" w:rsidR="007F7E00" w:rsidRDefault="00CF55C6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Sobre</w:t>
      </w:r>
      <w:r w:rsidR="00BA6104">
        <w:rPr>
          <w:rFonts w:ascii="Candara" w:hAnsi="Candara" w:cs="Times New Roman"/>
          <w:sz w:val="24"/>
          <w:szCs w:val="24"/>
        </w:rPr>
        <w:t xml:space="preserve"> c</w:t>
      </w:r>
      <w:r w:rsidR="007F7E00" w:rsidRPr="007F7E00">
        <w:rPr>
          <w:rFonts w:ascii="Candara" w:hAnsi="Candara" w:cs="Times New Roman"/>
          <w:sz w:val="24"/>
          <w:szCs w:val="24"/>
        </w:rPr>
        <w:t>uál de estas herramientas cree</w:t>
      </w:r>
      <w:r>
        <w:rPr>
          <w:rFonts w:ascii="Candara" w:hAnsi="Candara" w:cs="Times New Roman"/>
          <w:sz w:val="24"/>
          <w:szCs w:val="24"/>
        </w:rPr>
        <w:t>n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 que se consolidará en </w:t>
      </w:r>
      <w:r w:rsidR="00BA6104">
        <w:rPr>
          <w:rFonts w:ascii="Candara" w:hAnsi="Candara" w:cs="Times New Roman"/>
          <w:sz w:val="24"/>
          <w:szCs w:val="24"/>
        </w:rPr>
        <w:t>su sector a futuro,</w:t>
      </w:r>
      <w:r>
        <w:rPr>
          <w:rFonts w:ascii="Candara" w:hAnsi="Candara" w:cs="Times New Roman"/>
          <w:sz w:val="24"/>
          <w:szCs w:val="24"/>
        </w:rPr>
        <w:t xml:space="preserve"> según datos recogidos en el estudio</w:t>
      </w:r>
      <w:r w:rsidR="00BA6104">
        <w:rPr>
          <w:rFonts w:ascii="Candara" w:hAnsi="Candara" w:cs="Times New Roman"/>
          <w:sz w:val="24"/>
          <w:szCs w:val="24"/>
        </w:rPr>
        <w:t xml:space="preserve"> m</w:t>
      </w:r>
      <w:r w:rsidR="007F7E00">
        <w:rPr>
          <w:rFonts w:ascii="Candara" w:hAnsi="Candara" w:cs="Times New Roman"/>
          <w:sz w:val="24"/>
          <w:szCs w:val="24"/>
        </w:rPr>
        <w:t>ás del 40%</w:t>
      </w:r>
      <w:r w:rsidR="00BA6104">
        <w:rPr>
          <w:rFonts w:ascii="Candara" w:hAnsi="Candara" w:cs="Times New Roman"/>
          <w:sz w:val="24"/>
          <w:szCs w:val="24"/>
        </w:rPr>
        <w:t xml:space="preserve"> de las PYMES señal</w:t>
      </w:r>
      <w:r>
        <w:rPr>
          <w:rFonts w:ascii="Candara" w:hAnsi="Candara" w:cs="Times New Roman"/>
          <w:sz w:val="24"/>
          <w:szCs w:val="24"/>
        </w:rPr>
        <w:t>ó</w:t>
      </w:r>
      <w:r w:rsidR="00BA6104">
        <w:rPr>
          <w:rFonts w:ascii="Candara" w:hAnsi="Candara" w:cs="Times New Roman"/>
          <w:sz w:val="24"/>
          <w:szCs w:val="24"/>
        </w:rPr>
        <w:t xml:space="preserve"> al</w:t>
      </w:r>
      <w:r w:rsidR="007F7E0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7F7E00">
        <w:rPr>
          <w:rFonts w:ascii="Candara" w:hAnsi="Candara" w:cs="Times New Roman"/>
          <w:sz w:val="24"/>
          <w:szCs w:val="24"/>
        </w:rPr>
        <w:t>IoT</w:t>
      </w:r>
      <w:proofErr w:type="spellEnd"/>
      <w:r w:rsidR="00BA6104">
        <w:rPr>
          <w:rFonts w:ascii="Candara" w:hAnsi="Candara" w:cs="Times New Roman"/>
          <w:sz w:val="24"/>
          <w:szCs w:val="24"/>
        </w:rPr>
        <w:t xml:space="preserve"> como la herramienta principal</w:t>
      </w:r>
      <w:r w:rsidR="007F7E00">
        <w:rPr>
          <w:rFonts w:ascii="Candara" w:hAnsi="Candara" w:cs="Times New Roman"/>
          <w:sz w:val="24"/>
          <w:szCs w:val="24"/>
        </w:rPr>
        <w:t xml:space="preserve">, </w:t>
      </w:r>
      <w:r w:rsidR="00BA6104">
        <w:rPr>
          <w:rFonts w:ascii="Candara" w:hAnsi="Candara" w:cs="Times New Roman"/>
          <w:sz w:val="24"/>
          <w:szCs w:val="24"/>
        </w:rPr>
        <w:t>mientras que</w:t>
      </w:r>
      <w:r w:rsidR="007F7E00">
        <w:rPr>
          <w:rFonts w:ascii="Candara" w:hAnsi="Candara" w:cs="Times New Roman"/>
          <w:sz w:val="24"/>
          <w:szCs w:val="24"/>
        </w:rPr>
        <w:t xml:space="preserve"> 30%</w:t>
      </w:r>
      <w:r w:rsidR="00BA6104">
        <w:rPr>
          <w:rFonts w:ascii="Candara" w:hAnsi="Candara" w:cs="Times New Roman"/>
          <w:sz w:val="24"/>
          <w:szCs w:val="24"/>
        </w:rPr>
        <w:t xml:space="preserve"> señaló al GMAO −</w:t>
      </w:r>
      <w:r w:rsidR="00BA6104" w:rsidRPr="00BA6104">
        <w:rPr>
          <w:rFonts w:ascii="Candara" w:hAnsi="Candara" w:cs="Times New Roman"/>
          <w:sz w:val="24"/>
          <w:szCs w:val="24"/>
        </w:rPr>
        <w:t>Gestión de Mantenimiento Asistida por Ordenador</w:t>
      </w:r>
      <w:r w:rsidR="00BA6104">
        <w:rPr>
          <w:rFonts w:ascii="Candara" w:hAnsi="Candara" w:cs="Times New Roman"/>
          <w:sz w:val="24"/>
          <w:szCs w:val="24"/>
        </w:rPr>
        <w:t>−</w:t>
      </w:r>
      <w:r w:rsidR="00BA6104" w:rsidRPr="00BA6104">
        <w:rPr>
          <w:rFonts w:ascii="Candara" w:hAnsi="Candara" w:cs="Times New Roman"/>
          <w:sz w:val="24"/>
          <w:szCs w:val="24"/>
        </w:rPr>
        <w:t xml:space="preserve"> </w:t>
      </w:r>
      <w:r w:rsidR="00BA6104">
        <w:rPr>
          <w:rFonts w:ascii="Candara" w:hAnsi="Candara" w:cs="Times New Roman"/>
          <w:sz w:val="24"/>
          <w:szCs w:val="24"/>
        </w:rPr>
        <w:t>como aquella con más posibilidades de consolidarse.</w:t>
      </w:r>
    </w:p>
    <w:p w14:paraId="6B2DB277" w14:textId="77777777" w:rsidR="00BA6104" w:rsidRDefault="00BA6104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E</w:t>
      </w:r>
      <w:r w:rsidR="007F7E00" w:rsidRPr="007F7E00">
        <w:rPr>
          <w:rFonts w:ascii="Candara" w:hAnsi="Candara" w:cs="Times New Roman"/>
          <w:sz w:val="24"/>
          <w:szCs w:val="24"/>
        </w:rPr>
        <w:t>l</w:t>
      </w:r>
      <w:r>
        <w:rPr>
          <w:rFonts w:ascii="Candara" w:hAnsi="Candara" w:cs="Times New Roman"/>
          <w:sz w:val="24"/>
          <w:szCs w:val="24"/>
        </w:rPr>
        <w:t xml:space="preserve"> análisis del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7F7E00" w:rsidRPr="007F7E00">
        <w:rPr>
          <w:rFonts w:ascii="Candara" w:hAnsi="Candara" w:cs="Times New Roman"/>
          <w:sz w:val="24"/>
          <w:szCs w:val="24"/>
        </w:rPr>
        <w:t>Facility</w:t>
      </w:r>
      <w:proofErr w:type="spellEnd"/>
      <w:r w:rsidR="007F7E00" w:rsidRPr="007F7E00">
        <w:rPr>
          <w:rFonts w:ascii="Candara" w:hAnsi="Candara" w:cs="Times New Roman"/>
          <w:sz w:val="24"/>
          <w:szCs w:val="24"/>
        </w:rPr>
        <w:t xml:space="preserve"> Management (FM), t</w:t>
      </w:r>
      <w:r>
        <w:rPr>
          <w:rFonts w:ascii="Candara" w:hAnsi="Candara" w:cs="Times New Roman"/>
          <w:sz w:val="24"/>
          <w:szCs w:val="24"/>
        </w:rPr>
        <w:t xml:space="preserve">iene una complejidad particular </w:t>
      </w:r>
      <w:r w:rsidR="007F7E00" w:rsidRPr="007F7E00">
        <w:rPr>
          <w:rFonts w:ascii="Candara" w:hAnsi="Candara" w:cs="Times New Roman"/>
          <w:sz w:val="24"/>
          <w:szCs w:val="24"/>
        </w:rPr>
        <w:t>porque como sector es de creación reciente y aba</w:t>
      </w:r>
      <w:r>
        <w:rPr>
          <w:rFonts w:ascii="Candara" w:hAnsi="Candara" w:cs="Times New Roman"/>
          <w:sz w:val="24"/>
          <w:szCs w:val="24"/>
        </w:rPr>
        <w:t xml:space="preserve">rca muchos subsectores y muchas </w:t>
      </w:r>
      <w:r w:rsidR="007F7E00" w:rsidRPr="007F7E00">
        <w:rPr>
          <w:rFonts w:ascii="Candara" w:hAnsi="Candara" w:cs="Times New Roman"/>
          <w:sz w:val="24"/>
          <w:szCs w:val="24"/>
        </w:rPr>
        <w:lastRenderedPageBreak/>
        <w:t>actividades empresariales</w:t>
      </w:r>
      <w:r>
        <w:rPr>
          <w:rFonts w:ascii="Candara" w:hAnsi="Candara" w:cs="Times New Roman"/>
          <w:sz w:val="24"/>
          <w:szCs w:val="24"/>
        </w:rPr>
        <w:t>, señalan los responsables del estudio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. </w:t>
      </w:r>
      <w:r>
        <w:rPr>
          <w:rFonts w:ascii="Candara" w:hAnsi="Candara" w:cs="Times New Roman"/>
          <w:sz w:val="24"/>
          <w:szCs w:val="24"/>
        </w:rPr>
        <w:t>Y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 aunque el origen y el centro del sector sea el mantenimiento de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>edificios, se han ido incorporando actividades paralelas, como seguridad, jardinería,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limpieza o gestión de residuos, y actividades más complejas como gestión de activos. </w:t>
      </w:r>
    </w:p>
    <w:p w14:paraId="64FC30AA" w14:textId="3207D098" w:rsidR="007F7E00" w:rsidRDefault="007F7E00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F7E00">
        <w:rPr>
          <w:rFonts w:ascii="Candara" w:hAnsi="Candara" w:cs="Times New Roman"/>
          <w:sz w:val="24"/>
          <w:szCs w:val="24"/>
        </w:rPr>
        <w:t>En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>términos de digitalización, el ámbito más desarro</w:t>
      </w:r>
      <w:r w:rsidR="00BA6104">
        <w:rPr>
          <w:rFonts w:ascii="Candara" w:hAnsi="Candara" w:cs="Times New Roman"/>
          <w:sz w:val="24"/>
          <w:szCs w:val="24"/>
        </w:rPr>
        <w:t xml:space="preserve">llado en los últimos años es la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sensórica</w:t>
      </w:r>
      <w:proofErr w:type="spellEnd"/>
      <w:r w:rsidRPr="007F7E00">
        <w:rPr>
          <w:rFonts w:ascii="Candara" w:hAnsi="Candara" w:cs="Times New Roman"/>
          <w:sz w:val="24"/>
          <w:szCs w:val="24"/>
        </w:rPr>
        <w:t>, lo que permite mejorar la eficiencia y contrib</w:t>
      </w:r>
      <w:r w:rsidR="00BA6104">
        <w:rPr>
          <w:rFonts w:ascii="Candara" w:hAnsi="Candara" w:cs="Times New Roman"/>
          <w:sz w:val="24"/>
          <w:szCs w:val="24"/>
        </w:rPr>
        <w:t xml:space="preserve">uir a la sostenibilidad, y a su vez </w:t>
      </w:r>
      <w:r w:rsidRPr="007F7E00">
        <w:rPr>
          <w:rFonts w:ascii="Candara" w:hAnsi="Candara" w:cs="Times New Roman"/>
          <w:sz w:val="24"/>
          <w:szCs w:val="24"/>
        </w:rPr>
        <w:t>genera un volumen muy importante de datos que hay que manejar e interpretar. La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sensórica</w:t>
      </w:r>
      <w:proofErr w:type="spellEnd"/>
      <w:r w:rsidRPr="007F7E00">
        <w:rPr>
          <w:rFonts w:ascii="Candara" w:hAnsi="Candara" w:cs="Times New Roman"/>
          <w:sz w:val="24"/>
          <w:szCs w:val="24"/>
        </w:rPr>
        <w:t xml:space="preserve"> también se aplica a usos del espacio, en la nueva tendencia del “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hot</w:t>
      </w:r>
      <w:proofErr w:type="spellEnd"/>
      <w:r w:rsidRPr="007F7E0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desk</w:t>
      </w:r>
      <w:proofErr w:type="spellEnd"/>
      <w:r w:rsidRPr="007F7E00">
        <w:rPr>
          <w:rFonts w:ascii="Candara" w:hAnsi="Candara" w:cs="Times New Roman"/>
          <w:sz w:val="24"/>
          <w:szCs w:val="24"/>
        </w:rPr>
        <w:t>” y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 xml:space="preserve">“open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space</w:t>
      </w:r>
      <w:proofErr w:type="spellEnd"/>
      <w:r w:rsidRPr="007F7E00">
        <w:rPr>
          <w:rFonts w:ascii="Candara" w:hAnsi="Candara" w:cs="Times New Roman"/>
          <w:sz w:val="24"/>
          <w:szCs w:val="24"/>
        </w:rPr>
        <w:t>”. La herramienta de gestión más utilizada es el BMS (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Building</w:t>
      </w:r>
      <w:proofErr w:type="spellEnd"/>
      <w:r w:rsidRPr="007F7E00">
        <w:rPr>
          <w:rFonts w:ascii="Candara" w:hAnsi="Candara" w:cs="Times New Roman"/>
          <w:sz w:val="24"/>
          <w:szCs w:val="24"/>
        </w:rPr>
        <w:t xml:space="preserve"> Management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System</w:t>
      </w:r>
      <w:proofErr w:type="spellEnd"/>
      <w:r w:rsidRPr="007F7E00">
        <w:rPr>
          <w:rFonts w:ascii="Candara" w:hAnsi="Candara" w:cs="Times New Roman"/>
          <w:sz w:val="24"/>
          <w:szCs w:val="24"/>
        </w:rPr>
        <w:t>). Un reto del sector es que el FM empiece en el diseño de los edificios y la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>integración en el BIM</w:t>
      </w:r>
      <w:r w:rsidR="00BA6104">
        <w:rPr>
          <w:rFonts w:ascii="Candara" w:hAnsi="Candara" w:cs="Times New Roman"/>
          <w:sz w:val="24"/>
          <w:szCs w:val="24"/>
        </w:rPr>
        <w:t>.</w:t>
      </w:r>
    </w:p>
    <w:p w14:paraId="03A9BA65" w14:textId="26AC4841" w:rsidR="007A08A1" w:rsidRPr="002D7826" w:rsidRDefault="007A08A1" w:rsidP="007A08A1">
      <w:pPr>
        <w:spacing w:after="60"/>
        <w:jc w:val="both"/>
        <w:rPr>
          <w:rFonts w:ascii="Candara" w:hAnsi="Candara" w:cs="Times New Roman"/>
          <w:b/>
          <w:color w:val="FFC000"/>
          <w:sz w:val="24"/>
          <w:szCs w:val="24"/>
          <w:u w:val="single"/>
        </w:rPr>
      </w:pPr>
      <w:r>
        <w:rPr>
          <w:rFonts w:ascii="Candara" w:hAnsi="Candara" w:cs="Times New Roman"/>
          <w:b/>
          <w:color w:val="FFC000"/>
          <w:sz w:val="24"/>
          <w:szCs w:val="24"/>
          <w:u w:val="single"/>
        </w:rPr>
        <w:t>COMPETENCIAS DIGITALES Y EMPLEO</w:t>
      </w:r>
      <w:r w:rsidR="00BA6104">
        <w:rPr>
          <w:rFonts w:ascii="Candara" w:hAnsi="Candara" w:cs="Times New Roman"/>
          <w:b/>
          <w:color w:val="FFC000"/>
          <w:sz w:val="24"/>
          <w:szCs w:val="24"/>
          <w:u w:val="single"/>
        </w:rPr>
        <w:t xml:space="preserve"> EN EL SECTOR</w:t>
      </w:r>
    </w:p>
    <w:p w14:paraId="3F0E33F1" w14:textId="3899E90F" w:rsidR="007F7E00" w:rsidRPr="007F7E00" w:rsidRDefault="007F7E00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F7E00">
        <w:rPr>
          <w:rFonts w:ascii="Candara" w:hAnsi="Candara" w:cs="Times New Roman"/>
          <w:sz w:val="24"/>
          <w:szCs w:val="24"/>
        </w:rPr>
        <w:t>Las ocupaciones a la alza analizadas en este se</w:t>
      </w:r>
      <w:r w:rsidR="00BA6104">
        <w:rPr>
          <w:rFonts w:ascii="Candara" w:hAnsi="Candara" w:cs="Times New Roman"/>
          <w:sz w:val="24"/>
          <w:szCs w:val="24"/>
        </w:rPr>
        <w:t xml:space="preserve">ctor </w:t>
      </w:r>
      <w:r w:rsidR="00CF55C6">
        <w:rPr>
          <w:rFonts w:ascii="Candara" w:hAnsi="Candara" w:cs="Times New Roman"/>
          <w:sz w:val="24"/>
          <w:szCs w:val="24"/>
        </w:rPr>
        <w:t xml:space="preserve">y tomadas del </w:t>
      </w:r>
      <w:r w:rsidR="00CF55C6" w:rsidRPr="00CF55C6">
        <w:rPr>
          <w:rFonts w:ascii="Candara" w:hAnsi="Candara" w:cs="Times New Roman"/>
          <w:sz w:val="24"/>
          <w:szCs w:val="24"/>
        </w:rPr>
        <w:t xml:space="preserve">Observatorio de las Ocupaciones del SEPE </w:t>
      </w:r>
      <w:r w:rsidR="00CF55C6">
        <w:rPr>
          <w:rFonts w:ascii="Candara" w:hAnsi="Candara" w:cs="Times New Roman"/>
          <w:sz w:val="24"/>
          <w:szCs w:val="24"/>
        </w:rPr>
        <w:t>son:</w:t>
      </w:r>
      <w:r w:rsidR="00BA6104" w:rsidRPr="00BA6104">
        <w:rPr>
          <w:rFonts w:ascii="Candara" w:hAnsi="Candara" w:cs="Times New Roman"/>
          <w:sz w:val="24"/>
          <w:szCs w:val="24"/>
        </w:rPr>
        <w:t xml:space="preserve"> </w:t>
      </w:r>
      <w:r w:rsidR="00BA6104">
        <w:rPr>
          <w:rFonts w:ascii="Candara" w:hAnsi="Candara" w:cs="Times New Roman"/>
          <w:sz w:val="24"/>
          <w:szCs w:val="24"/>
        </w:rPr>
        <w:t xml:space="preserve">analistas de gestión y </w:t>
      </w:r>
      <w:r w:rsidRPr="007F7E00">
        <w:rPr>
          <w:rFonts w:ascii="Candara" w:hAnsi="Candara" w:cs="Times New Roman"/>
          <w:sz w:val="24"/>
          <w:szCs w:val="24"/>
        </w:rPr>
        <w:t>organización, vigilantes de seguridad, supervisores</w:t>
      </w:r>
      <w:r w:rsidR="00BA6104">
        <w:rPr>
          <w:rFonts w:ascii="Candara" w:hAnsi="Candara" w:cs="Times New Roman"/>
          <w:sz w:val="24"/>
          <w:szCs w:val="24"/>
        </w:rPr>
        <w:t xml:space="preserve"> de mantenimiento y limpieza en </w:t>
      </w:r>
      <w:r w:rsidRPr="007F7E00">
        <w:rPr>
          <w:rFonts w:ascii="Candara" w:hAnsi="Candara" w:cs="Times New Roman"/>
          <w:sz w:val="24"/>
          <w:szCs w:val="24"/>
        </w:rPr>
        <w:t>oficinas, hoteles y otros establecimientos, conserje</w:t>
      </w:r>
      <w:r w:rsidR="00BA6104">
        <w:rPr>
          <w:rFonts w:ascii="Candara" w:hAnsi="Candara" w:cs="Times New Roman"/>
          <w:sz w:val="24"/>
          <w:szCs w:val="24"/>
        </w:rPr>
        <w:t xml:space="preserve">s de edificios, mantenedores de </w:t>
      </w:r>
      <w:r w:rsidRPr="007F7E00">
        <w:rPr>
          <w:rFonts w:ascii="Candara" w:hAnsi="Candara" w:cs="Times New Roman"/>
          <w:sz w:val="24"/>
          <w:szCs w:val="24"/>
        </w:rPr>
        <w:t>edificios, recepcionistas (excepto de hoteles) y gestores de compras.</w:t>
      </w:r>
    </w:p>
    <w:p w14:paraId="0934C3F7" w14:textId="3D0A6B86" w:rsidR="00BA6104" w:rsidRDefault="00CF55C6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Según el informe, l</w:t>
      </w:r>
      <w:r w:rsidR="007F7E00" w:rsidRPr="007F7E00">
        <w:rPr>
          <w:rFonts w:ascii="Candara" w:hAnsi="Candara" w:cs="Times New Roman"/>
          <w:sz w:val="24"/>
          <w:szCs w:val="24"/>
        </w:rPr>
        <w:t>a experiencia requerida en este tipo de ocu</w:t>
      </w:r>
      <w:r w:rsidR="00BA6104">
        <w:rPr>
          <w:rFonts w:ascii="Candara" w:hAnsi="Candara" w:cs="Times New Roman"/>
          <w:sz w:val="24"/>
          <w:szCs w:val="24"/>
        </w:rPr>
        <w:t xml:space="preserve">paciones varía en función de la </w:t>
      </w:r>
      <w:r w:rsidR="007F7E00" w:rsidRPr="007F7E00">
        <w:rPr>
          <w:rFonts w:ascii="Candara" w:hAnsi="Candara" w:cs="Times New Roman"/>
          <w:sz w:val="24"/>
          <w:szCs w:val="24"/>
        </w:rPr>
        <w:t>cualificación del puesto de trabajo. En los puestos de baja cual</w:t>
      </w:r>
      <w:r w:rsidR="00BA6104">
        <w:rPr>
          <w:rFonts w:ascii="Candara" w:hAnsi="Candara" w:cs="Times New Roman"/>
          <w:sz w:val="24"/>
          <w:szCs w:val="24"/>
        </w:rPr>
        <w:t xml:space="preserve">ificación no se exige 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casi experiencia, mientras que en los puestos de más </w:t>
      </w:r>
      <w:r w:rsidR="00BA6104">
        <w:rPr>
          <w:rFonts w:ascii="Candara" w:hAnsi="Candara" w:cs="Times New Roman"/>
          <w:sz w:val="24"/>
          <w:szCs w:val="24"/>
        </w:rPr>
        <w:t xml:space="preserve">responsabilidad la horquilla va 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desde los 6 meses como mínimo a los dos años. </w:t>
      </w:r>
    </w:p>
    <w:p w14:paraId="7DA0AA9F" w14:textId="6FB88D3D" w:rsidR="007F7E00" w:rsidRDefault="007F7E00" w:rsidP="00BA6104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F7E00">
        <w:rPr>
          <w:rFonts w:ascii="Candara" w:hAnsi="Candara" w:cs="Times New Roman"/>
          <w:sz w:val="24"/>
          <w:szCs w:val="24"/>
        </w:rPr>
        <w:t>Muchos de los puestos analizados presentan una gran movilidad e</w:t>
      </w:r>
      <w:r w:rsidR="00BA6104">
        <w:rPr>
          <w:rFonts w:ascii="Candara" w:hAnsi="Candara" w:cs="Times New Roman"/>
          <w:sz w:val="24"/>
          <w:szCs w:val="24"/>
        </w:rPr>
        <w:t xml:space="preserve">ntre sectores </w:t>
      </w:r>
      <w:r w:rsidRPr="007F7E00">
        <w:rPr>
          <w:rFonts w:ascii="Candara" w:hAnsi="Candara" w:cs="Times New Roman"/>
          <w:sz w:val="24"/>
          <w:szCs w:val="24"/>
        </w:rPr>
        <w:t>ya que por el tipo de empleo pueden ocuparse en empresas muy distintas.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</w:p>
    <w:p w14:paraId="5C32D2F9" w14:textId="77777777" w:rsidR="00BA6104" w:rsidRDefault="007F7E00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F7E00">
        <w:rPr>
          <w:rFonts w:ascii="Candara" w:hAnsi="Candara" w:cs="Times New Roman"/>
          <w:sz w:val="24"/>
          <w:szCs w:val="24"/>
        </w:rPr>
        <w:t>Respecto a las cualificaciones, se hace mucho énfasis en las capacidades o habilidades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>del “manager” como gestor fundamental del FM. Hay muy poca formación específica en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>el ámbito universitario, algunos másteres y formación especializada, y se le da mucha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>importancia a las “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soft</w:t>
      </w:r>
      <w:proofErr w:type="spellEnd"/>
      <w:r w:rsidRPr="007F7E0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skills</w:t>
      </w:r>
      <w:proofErr w:type="spellEnd"/>
      <w:r w:rsidRPr="007F7E00">
        <w:rPr>
          <w:rFonts w:ascii="Candara" w:hAnsi="Candara" w:cs="Times New Roman"/>
          <w:sz w:val="24"/>
          <w:szCs w:val="24"/>
        </w:rPr>
        <w:t>”, precisamente por la necesidad de gestionar equipos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 xml:space="preserve">multidisciplinares y atender las demandas de los clientes. </w:t>
      </w:r>
    </w:p>
    <w:p w14:paraId="5DF0F181" w14:textId="77777777" w:rsidR="00BA6104" w:rsidRDefault="00BA6104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En el ámbito del 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mantenimiento de edificios de perfiles medios, </w:t>
      </w:r>
      <w:r>
        <w:rPr>
          <w:rFonts w:ascii="Candara" w:hAnsi="Candara" w:cs="Times New Roman"/>
          <w:sz w:val="24"/>
          <w:szCs w:val="24"/>
        </w:rPr>
        <w:t xml:space="preserve">según el estudio, </w:t>
      </w:r>
      <w:r w:rsidR="007F7E00" w:rsidRPr="007F7E00">
        <w:rPr>
          <w:rFonts w:ascii="Candara" w:hAnsi="Candara" w:cs="Times New Roman"/>
          <w:sz w:val="24"/>
          <w:szCs w:val="24"/>
        </w:rPr>
        <w:t>no hay una formación específica, y es un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>gran reto que en la formación para la construcción de edificios se incorpore la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perspectiva del futuro mantenimiento. </w:t>
      </w:r>
    </w:p>
    <w:p w14:paraId="2BA928A8" w14:textId="77777777" w:rsidR="00BA6104" w:rsidRDefault="007F7E00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F7E00">
        <w:rPr>
          <w:rFonts w:ascii="Candara" w:hAnsi="Candara" w:cs="Times New Roman"/>
          <w:sz w:val="24"/>
          <w:szCs w:val="24"/>
        </w:rPr>
        <w:t>En los perfiles de</w:t>
      </w:r>
      <w:r w:rsidR="00BA6104">
        <w:rPr>
          <w:rFonts w:ascii="Candara" w:hAnsi="Candara" w:cs="Times New Roman"/>
          <w:sz w:val="24"/>
          <w:szCs w:val="24"/>
        </w:rPr>
        <w:t xml:space="preserve"> menor cualificación, los retos </w:t>
      </w:r>
      <w:r w:rsidRPr="007F7E00">
        <w:rPr>
          <w:rFonts w:ascii="Candara" w:hAnsi="Candara" w:cs="Times New Roman"/>
          <w:sz w:val="24"/>
          <w:szCs w:val="24"/>
        </w:rPr>
        <w:t>son s</w:t>
      </w:r>
      <w:r w:rsidR="00BA6104">
        <w:rPr>
          <w:rFonts w:ascii="Candara" w:hAnsi="Candara" w:cs="Times New Roman"/>
          <w:sz w:val="24"/>
          <w:szCs w:val="24"/>
        </w:rPr>
        <w:t xml:space="preserve">imilares a otros sectores, como </w:t>
      </w:r>
      <w:r w:rsidRPr="007F7E00">
        <w:rPr>
          <w:rFonts w:ascii="Candara" w:hAnsi="Candara" w:cs="Times New Roman"/>
          <w:sz w:val="24"/>
          <w:szCs w:val="24"/>
        </w:rPr>
        <w:t>una mejora del ma</w:t>
      </w:r>
      <w:r w:rsidR="00BA6104">
        <w:rPr>
          <w:rFonts w:ascii="Candara" w:hAnsi="Candara" w:cs="Times New Roman"/>
          <w:sz w:val="24"/>
          <w:szCs w:val="24"/>
        </w:rPr>
        <w:t xml:space="preserve">nejo de dispositivos digitales, </w:t>
      </w:r>
      <w:r w:rsidRPr="007F7E00">
        <w:rPr>
          <w:rFonts w:ascii="Candara" w:hAnsi="Candara" w:cs="Times New Roman"/>
          <w:sz w:val="24"/>
          <w:szCs w:val="24"/>
        </w:rPr>
        <w:t xml:space="preserve">aplicaciones y ofimática básica. </w:t>
      </w:r>
    </w:p>
    <w:p w14:paraId="497D73D5" w14:textId="7AB7DDC5" w:rsidR="007A08A1" w:rsidRDefault="00BA6104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“</w:t>
      </w:r>
      <w:r w:rsidR="007F7E00" w:rsidRPr="007F7E00">
        <w:rPr>
          <w:rFonts w:ascii="Candara" w:hAnsi="Candara" w:cs="Times New Roman"/>
          <w:sz w:val="24"/>
          <w:szCs w:val="24"/>
        </w:rPr>
        <w:t>Estos perfiles de menor cualificación, a dife</w:t>
      </w:r>
      <w:r>
        <w:rPr>
          <w:rFonts w:ascii="Candara" w:hAnsi="Candara" w:cs="Times New Roman"/>
          <w:sz w:val="24"/>
          <w:szCs w:val="24"/>
        </w:rPr>
        <w:t xml:space="preserve">rencia de otros sectores, tienen un </w:t>
      </w:r>
      <w:r w:rsidR="007F7E00" w:rsidRPr="007F7E00">
        <w:rPr>
          <w:rFonts w:ascii="Candara" w:hAnsi="Candara" w:cs="Times New Roman"/>
          <w:sz w:val="24"/>
          <w:szCs w:val="24"/>
        </w:rPr>
        <w:t>componente de servic</w:t>
      </w:r>
      <w:r>
        <w:rPr>
          <w:rFonts w:ascii="Candara" w:hAnsi="Candara" w:cs="Times New Roman"/>
          <w:sz w:val="24"/>
          <w:szCs w:val="24"/>
        </w:rPr>
        <w:t xml:space="preserve">io de bajo coste que hace menos probable la automatización </w:t>
      </w:r>
      <w:r w:rsidR="007F7E00" w:rsidRPr="007F7E00">
        <w:rPr>
          <w:rFonts w:ascii="Candara" w:hAnsi="Candara" w:cs="Times New Roman"/>
          <w:sz w:val="24"/>
          <w:szCs w:val="24"/>
        </w:rPr>
        <w:t>(seguridad, recogida de residu</w:t>
      </w:r>
      <w:r>
        <w:rPr>
          <w:rFonts w:ascii="Candara" w:hAnsi="Candara" w:cs="Times New Roman"/>
          <w:sz w:val="24"/>
          <w:szCs w:val="24"/>
        </w:rPr>
        <w:t xml:space="preserve">os, limpieza). Las tareas menos cualificadas no tienen </w:t>
      </w:r>
      <w:r w:rsidR="007F7E00" w:rsidRPr="007F7E00">
        <w:rPr>
          <w:rFonts w:ascii="Candara" w:hAnsi="Candara" w:cs="Times New Roman"/>
          <w:sz w:val="24"/>
          <w:szCs w:val="24"/>
        </w:rPr>
        <w:t>prestigio social, pero pueden ser un nicho para la incor</w:t>
      </w:r>
      <w:r>
        <w:rPr>
          <w:rFonts w:ascii="Candara" w:hAnsi="Candara" w:cs="Times New Roman"/>
          <w:sz w:val="24"/>
          <w:szCs w:val="24"/>
        </w:rPr>
        <w:t xml:space="preserve">poración laboral de personas </w:t>
      </w:r>
      <w:r w:rsidR="007F7E00" w:rsidRPr="007F7E00">
        <w:rPr>
          <w:rFonts w:ascii="Candara" w:hAnsi="Candara" w:cs="Times New Roman"/>
          <w:sz w:val="24"/>
          <w:szCs w:val="24"/>
        </w:rPr>
        <w:t>en situación de vulnerabilidad, com</w:t>
      </w:r>
      <w:r>
        <w:rPr>
          <w:rFonts w:ascii="Candara" w:hAnsi="Candara" w:cs="Times New Roman"/>
          <w:sz w:val="24"/>
          <w:szCs w:val="24"/>
        </w:rPr>
        <w:t xml:space="preserve">o la experiencia de un curso de </w:t>
      </w:r>
      <w:r w:rsidR="007F7E00" w:rsidRPr="007F7E00">
        <w:rPr>
          <w:rFonts w:ascii="Candara" w:hAnsi="Candara" w:cs="Times New Roman"/>
          <w:sz w:val="24"/>
          <w:szCs w:val="24"/>
        </w:rPr>
        <w:t>formación en auxiliares de mantenimiento de una entidad social</w:t>
      </w:r>
      <w:r>
        <w:rPr>
          <w:rFonts w:ascii="Candara" w:hAnsi="Candara" w:cs="Times New Roman"/>
          <w:sz w:val="24"/>
          <w:szCs w:val="24"/>
        </w:rPr>
        <w:t xml:space="preserve">”, explica Alba </w:t>
      </w:r>
      <w:proofErr w:type="spellStart"/>
      <w:r>
        <w:rPr>
          <w:rFonts w:ascii="Candara" w:hAnsi="Candara" w:cs="Times New Roman"/>
          <w:sz w:val="24"/>
          <w:szCs w:val="24"/>
        </w:rPr>
        <w:t>Escolà</w:t>
      </w:r>
      <w:proofErr w:type="spellEnd"/>
      <w:r>
        <w:rPr>
          <w:rFonts w:ascii="Candara" w:hAnsi="Candara" w:cs="Times New Roman"/>
          <w:sz w:val="24"/>
          <w:szCs w:val="24"/>
        </w:rPr>
        <w:t xml:space="preserve">, gerente de </w:t>
      </w:r>
      <w:r>
        <w:rPr>
          <w:rFonts w:ascii="Candara" w:hAnsi="Candara" w:cs="Times New Roman"/>
          <w:sz w:val="24"/>
          <w:szCs w:val="24"/>
        </w:rPr>
        <w:lastRenderedPageBreak/>
        <w:t xml:space="preserve">la Fundación </w:t>
      </w:r>
      <w:proofErr w:type="spellStart"/>
      <w:r>
        <w:rPr>
          <w:rFonts w:ascii="Candara" w:hAnsi="Candara" w:cs="Times New Roman"/>
          <w:sz w:val="24"/>
          <w:szCs w:val="24"/>
        </w:rPr>
        <w:t>IMANCorp</w:t>
      </w:r>
      <w:proofErr w:type="spellEnd"/>
      <w:r w:rsidR="00CF55C6">
        <w:rPr>
          <w:rFonts w:ascii="Candara" w:hAnsi="Candara" w:cs="Times New Roman"/>
          <w:sz w:val="24"/>
          <w:szCs w:val="24"/>
        </w:rPr>
        <w:t>, que añade: “</w:t>
      </w:r>
      <w:r w:rsidR="00CF55C6" w:rsidRPr="00CF55C6">
        <w:rPr>
          <w:rFonts w:ascii="Candara" w:hAnsi="Candara" w:cs="Times New Roman"/>
          <w:sz w:val="24"/>
          <w:szCs w:val="24"/>
        </w:rPr>
        <w:t>la digitalización puede ser una herramienta de cualificación de estas ocupaciones, como el ejemplo de usar sensores para limpiar lavabos en función del uso y no de una programación prefijada. El uso básico de dispositivos conectados puede contribuir también a una cierta dignificación de estas ocupaciones</w:t>
      </w:r>
      <w:r w:rsidR="00CF55C6">
        <w:rPr>
          <w:rFonts w:ascii="Candara" w:hAnsi="Candara" w:cs="Times New Roman"/>
          <w:sz w:val="24"/>
          <w:szCs w:val="24"/>
        </w:rPr>
        <w:t>”.</w:t>
      </w:r>
    </w:p>
    <w:p w14:paraId="5BC22378" w14:textId="5C82F2DF" w:rsidR="007F7E00" w:rsidRPr="007F7E00" w:rsidRDefault="00BA6104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L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as </w:t>
      </w:r>
      <w:proofErr w:type="spellStart"/>
      <w:r w:rsidR="007F7E00" w:rsidRPr="007F7E00">
        <w:rPr>
          <w:rFonts w:ascii="Candara" w:hAnsi="Candara" w:cs="Times New Roman"/>
          <w:sz w:val="24"/>
          <w:szCs w:val="24"/>
        </w:rPr>
        <w:t>soft</w:t>
      </w:r>
      <w:proofErr w:type="spellEnd"/>
      <w:r w:rsidR="007F7E00" w:rsidRPr="007F7E0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7F7E00" w:rsidRPr="007F7E00">
        <w:rPr>
          <w:rFonts w:ascii="Candara" w:hAnsi="Candara" w:cs="Times New Roman"/>
          <w:sz w:val="24"/>
          <w:szCs w:val="24"/>
        </w:rPr>
        <w:t>skills</w:t>
      </w:r>
      <w:proofErr w:type="spellEnd"/>
      <w:r w:rsidR="007F7E00" w:rsidRPr="007F7E00">
        <w:rPr>
          <w:rFonts w:ascii="Candara" w:hAnsi="Candara" w:cs="Times New Roman"/>
          <w:sz w:val="24"/>
          <w:szCs w:val="24"/>
        </w:rPr>
        <w:t xml:space="preserve"> son básicas para e</w:t>
      </w:r>
      <w:r>
        <w:rPr>
          <w:rFonts w:ascii="Candara" w:hAnsi="Candara" w:cs="Times New Roman"/>
          <w:sz w:val="24"/>
          <w:szCs w:val="24"/>
        </w:rPr>
        <w:t xml:space="preserve">l sector, debido a la constante interrelación y </w:t>
      </w:r>
      <w:proofErr w:type="spellStart"/>
      <w:r w:rsidR="007F7E00" w:rsidRPr="007F7E00">
        <w:rPr>
          <w:rFonts w:ascii="Candara" w:hAnsi="Candara" w:cs="Times New Roman"/>
          <w:sz w:val="24"/>
          <w:szCs w:val="24"/>
        </w:rPr>
        <w:t>reotralimentación</w:t>
      </w:r>
      <w:proofErr w:type="spellEnd"/>
      <w:r w:rsidR="007F7E00" w:rsidRPr="007F7E00">
        <w:rPr>
          <w:rFonts w:ascii="Candara" w:hAnsi="Candara" w:cs="Times New Roman"/>
          <w:sz w:val="24"/>
          <w:szCs w:val="24"/>
        </w:rPr>
        <w:t xml:space="preserve"> entre las personas y</w:t>
      </w:r>
      <w:r>
        <w:rPr>
          <w:rFonts w:ascii="Candara" w:hAnsi="Candara" w:cs="Times New Roman"/>
          <w:sz w:val="24"/>
          <w:szCs w:val="24"/>
        </w:rPr>
        <w:t xml:space="preserve"> los procesos de innovación. De todas ellas se </w:t>
      </w:r>
      <w:r w:rsidR="007F7E00" w:rsidRPr="007F7E00">
        <w:rPr>
          <w:rFonts w:ascii="Candara" w:hAnsi="Candara" w:cs="Times New Roman"/>
          <w:sz w:val="24"/>
          <w:szCs w:val="24"/>
        </w:rPr>
        <w:t>destacan 3: comunicación, gestión del ca</w:t>
      </w:r>
      <w:r>
        <w:rPr>
          <w:rFonts w:ascii="Candara" w:hAnsi="Candara" w:cs="Times New Roman"/>
          <w:sz w:val="24"/>
          <w:szCs w:val="24"/>
        </w:rPr>
        <w:t xml:space="preserve">mbio y capacidad de aprendizaje </w:t>
      </w:r>
      <w:r w:rsidR="007F7E00" w:rsidRPr="007F7E00">
        <w:rPr>
          <w:rFonts w:ascii="Candara" w:hAnsi="Candara" w:cs="Times New Roman"/>
          <w:sz w:val="24"/>
          <w:szCs w:val="24"/>
        </w:rPr>
        <w:t>constante.</w:t>
      </w:r>
    </w:p>
    <w:p w14:paraId="22F98EBA" w14:textId="029B3B85" w:rsidR="00BA6104" w:rsidRDefault="007F7E00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F7E00">
        <w:rPr>
          <w:rFonts w:ascii="Candara" w:hAnsi="Candara" w:cs="Times New Roman"/>
          <w:sz w:val="24"/>
          <w:szCs w:val="24"/>
        </w:rPr>
        <w:t xml:space="preserve">Con proyección a futuro, </w:t>
      </w:r>
      <w:r w:rsidR="00CF55C6">
        <w:rPr>
          <w:rFonts w:ascii="Candara" w:hAnsi="Candara" w:cs="Times New Roman"/>
          <w:sz w:val="24"/>
          <w:szCs w:val="24"/>
        </w:rPr>
        <w:t>según el e</w:t>
      </w:r>
      <w:r w:rsidR="00BA6104">
        <w:rPr>
          <w:rFonts w:ascii="Candara" w:hAnsi="Candara" w:cs="Times New Roman"/>
          <w:sz w:val="24"/>
          <w:szCs w:val="24"/>
        </w:rPr>
        <w:t xml:space="preserve">studio </w:t>
      </w:r>
      <w:r w:rsidRPr="007F7E00">
        <w:rPr>
          <w:rFonts w:ascii="Candara" w:hAnsi="Candara" w:cs="Times New Roman"/>
          <w:sz w:val="24"/>
          <w:szCs w:val="24"/>
        </w:rPr>
        <w:t>será indispensable ten</w:t>
      </w:r>
      <w:r w:rsidR="00BA6104">
        <w:rPr>
          <w:rFonts w:ascii="Candara" w:hAnsi="Candara" w:cs="Times New Roman"/>
          <w:sz w:val="24"/>
          <w:szCs w:val="24"/>
        </w:rPr>
        <w:t xml:space="preserve">er tanto un data </w:t>
      </w:r>
      <w:proofErr w:type="spellStart"/>
      <w:r w:rsidR="00BA6104">
        <w:rPr>
          <w:rFonts w:ascii="Candara" w:hAnsi="Candara" w:cs="Times New Roman"/>
          <w:sz w:val="24"/>
          <w:szCs w:val="24"/>
        </w:rPr>
        <w:t>scientist</w:t>
      </w:r>
      <w:proofErr w:type="spellEnd"/>
      <w:r w:rsidR="00BA6104">
        <w:rPr>
          <w:rFonts w:ascii="Candara" w:hAnsi="Candara" w:cs="Times New Roman"/>
          <w:sz w:val="24"/>
          <w:szCs w:val="24"/>
        </w:rPr>
        <w:t xml:space="preserve">, que analice </w:t>
      </w:r>
      <w:r w:rsidRPr="007F7E00">
        <w:rPr>
          <w:rFonts w:ascii="Candara" w:hAnsi="Candara" w:cs="Times New Roman"/>
          <w:sz w:val="24"/>
          <w:szCs w:val="24"/>
        </w:rPr>
        <w:t xml:space="preserve">toda la información que se extrae, como un </w:t>
      </w:r>
      <w:proofErr w:type="spellStart"/>
      <w:r w:rsidRPr="007F7E00">
        <w:rPr>
          <w:rFonts w:ascii="Candara" w:hAnsi="Candara" w:cs="Times New Roman"/>
          <w:sz w:val="24"/>
          <w:szCs w:val="24"/>
        </w:rPr>
        <w:t>change</w:t>
      </w:r>
      <w:proofErr w:type="spellEnd"/>
      <w:r w:rsidRPr="007F7E00">
        <w:rPr>
          <w:rFonts w:ascii="Candara" w:hAnsi="Candara" w:cs="Times New Roman"/>
          <w:sz w:val="24"/>
          <w:szCs w:val="24"/>
        </w:rPr>
        <w:t xml:space="preserve"> manager para orientar</w:t>
      </w:r>
      <w:r w:rsidR="00BA6104">
        <w:rPr>
          <w:rFonts w:ascii="Candara" w:hAnsi="Candara" w:cs="Times New Roman"/>
          <w:sz w:val="24"/>
          <w:szCs w:val="24"/>
        </w:rPr>
        <w:t xml:space="preserve"> todos los </w:t>
      </w:r>
      <w:r w:rsidRPr="007F7E00">
        <w:rPr>
          <w:rFonts w:ascii="Candara" w:hAnsi="Candara" w:cs="Times New Roman"/>
          <w:sz w:val="24"/>
          <w:szCs w:val="24"/>
        </w:rPr>
        <w:t xml:space="preserve">cambios. </w:t>
      </w:r>
      <w:r w:rsidR="00BA6104">
        <w:rPr>
          <w:rFonts w:ascii="Candara" w:hAnsi="Candara" w:cs="Times New Roman"/>
          <w:sz w:val="24"/>
          <w:szCs w:val="24"/>
        </w:rPr>
        <w:t xml:space="preserve"> </w:t>
      </w:r>
      <w:r w:rsidRPr="007F7E00">
        <w:rPr>
          <w:rFonts w:ascii="Candara" w:hAnsi="Candara" w:cs="Times New Roman"/>
          <w:sz w:val="24"/>
          <w:szCs w:val="24"/>
        </w:rPr>
        <w:t>Ambas ocupaciones altamente influ</w:t>
      </w:r>
      <w:r w:rsidR="00BA6104">
        <w:rPr>
          <w:rFonts w:ascii="Candara" w:hAnsi="Candara" w:cs="Times New Roman"/>
          <w:sz w:val="24"/>
          <w:szCs w:val="24"/>
        </w:rPr>
        <w:t xml:space="preserve">enciadas por la digitalización. </w:t>
      </w:r>
    </w:p>
    <w:p w14:paraId="7029EB37" w14:textId="284EAE61" w:rsidR="007F7E00" w:rsidRDefault="00BA6104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“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La sostenibilidad es un aspecto fundamental </w:t>
      </w:r>
      <w:r>
        <w:rPr>
          <w:rFonts w:ascii="Candara" w:hAnsi="Candara" w:cs="Times New Roman"/>
          <w:sz w:val="24"/>
          <w:szCs w:val="24"/>
        </w:rPr>
        <w:t xml:space="preserve">en el FM en todos sus procesos, incluso a </w:t>
      </w:r>
      <w:r w:rsidR="007F7E00" w:rsidRPr="007F7E00">
        <w:rPr>
          <w:rFonts w:ascii="Candara" w:hAnsi="Candara" w:cs="Times New Roman"/>
          <w:sz w:val="24"/>
          <w:szCs w:val="24"/>
        </w:rPr>
        <w:t>nivel de auditoría. Además, es un elemento distintivo</w:t>
      </w:r>
      <w:r>
        <w:rPr>
          <w:rFonts w:ascii="Candara" w:hAnsi="Candara" w:cs="Times New Roman"/>
          <w:sz w:val="24"/>
          <w:szCs w:val="24"/>
        </w:rPr>
        <w:t xml:space="preserve"> que produce valor añadido a la </w:t>
      </w:r>
      <w:r w:rsidR="007F7E00" w:rsidRPr="007F7E00">
        <w:rPr>
          <w:rFonts w:ascii="Candara" w:hAnsi="Candara" w:cs="Times New Roman"/>
          <w:sz w:val="24"/>
          <w:szCs w:val="24"/>
        </w:rPr>
        <w:t>empresa</w:t>
      </w:r>
      <w:r>
        <w:rPr>
          <w:rFonts w:ascii="Candara" w:hAnsi="Candara" w:cs="Times New Roman"/>
          <w:sz w:val="24"/>
          <w:szCs w:val="24"/>
        </w:rPr>
        <w:t xml:space="preserve">”, resume </w:t>
      </w:r>
      <w:proofErr w:type="spellStart"/>
      <w:r>
        <w:rPr>
          <w:rFonts w:ascii="Candara" w:hAnsi="Candara" w:cs="Times New Roman"/>
          <w:sz w:val="24"/>
          <w:szCs w:val="24"/>
        </w:rPr>
        <w:t>Escolà</w:t>
      </w:r>
      <w:proofErr w:type="spellEnd"/>
      <w:r>
        <w:rPr>
          <w:rFonts w:ascii="Candara" w:hAnsi="Candara" w:cs="Times New Roman"/>
          <w:sz w:val="24"/>
          <w:szCs w:val="24"/>
        </w:rPr>
        <w:t>.</w:t>
      </w:r>
    </w:p>
    <w:p w14:paraId="6E2679BC" w14:textId="1C146B1C" w:rsidR="007F7E00" w:rsidRDefault="00BA6104" w:rsidP="007F7E00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“</w:t>
      </w:r>
      <w:r w:rsidR="007F7E00" w:rsidRPr="007F7E00">
        <w:rPr>
          <w:rFonts w:ascii="Candara" w:hAnsi="Candara" w:cs="Times New Roman"/>
          <w:sz w:val="24"/>
          <w:szCs w:val="24"/>
        </w:rPr>
        <w:t>En el ámbito del mantenimiento de edificios</w:t>
      </w:r>
      <w:r>
        <w:rPr>
          <w:rFonts w:ascii="Candara" w:hAnsi="Candara" w:cs="Times New Roman"/>
          <w:sz w:val="24"/>
          <w:szCs w:val="24"/>
        </w:rPr>
        <w:t xml:space="preserve"> de perfiles medios, no hay una </w:t>
      </w:r>
      <w:r w:rsidR="007F7E00" w:rsidRPr="007F7E00">
        <w:rPr>
          <w:rFonts w:ascii="Candara" w:hAnsi="Candara" w:cs="Times New Roman"/>
          <w:sz w:val="24"/>
          <w:szCs w:val="24"/>
        </w:rPr>
        <w:t>formación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>específica, y es un gran reto que en la formación para la construcción de edificios se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>incorpore la perspectiva del futuro mantenimiento. Sí que hay formación en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>mantenimiento industrial, pero con poca implantación de tecnologías como Cloud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7F7E00" w:rsidRPr="007F7E00">
        <w:rPr>
          <w:rFonts w:ascii="Candara" w:hAnsi="Candara" w:cs="Times New Roman"/>
          <w:sz w:val="24"/>
          <w:szCs w:val="24"/>
        </w:rPr>
        <w:t>Computing. Tampoco hay una formación espec</w:t>
      </w:r>
      <w:r>
        <w:rPr>
          <w:rFonts w:ascii="Candara" w:hAnsi="Candara" w:cs="Times New Roman"/>
          <w:sz w:val="24"/>
          <w:szCs w:val="24"/>
        </w:rPr>
        <w:t xml:space="preserve">ífica para los perfiles de baja </w:t>
      </w:r>
      <w:r w:rsidR="007F7E00" w:rsidRPr="007F7E00">
        <w:rPr>
          <w:rFonts w:ascii="Candara" w:hAnsi="Candara" w:cs="Times New Roman"/>
          <w:sz w:val="24"/>
          <w:szCs w:val="24"/>
        </w:rPr>
        <w:t xml:space="preserve">cualificación, ya que son perfiles muy dispersos, algunos con </w:t>
      </w:r>
      <w:r>
        <w:rPr>
          <w:rFonts w:ascii="Candara" w:hAnsi="Candara" w:cs="Times New Roman"/>
          <w:sz w:val="24"/>
          <w:szCs w:val="24"/>
        </w:rPr>
        <w:t xml:space="preserve">formación y regulación </w:t>
      </w:r>
      <w:r w:rsidR="007F7E00" w:rsidRPr="007F7E00">
        <w:rPr>
          <w:rFonts w:ascii="Candara" w:hAnsi="Candara" w:cs="Times New Roman"/>
          <w:sz w:val="24"/>
          <w:szCs w:val="24"/>
        </w:rPr>
        <w:t>específica (seguridad), y otros con muy baja cualificación (limpieza)</w:t>
      </w:r>
      <w:r>
        <w:rPr>
          <w:rFonts w:ascii="Candara" w:hAnsi="Candara" w:cs="Times New Roman"/>
          <w:sz w:val="24"/>
          <w:szCs w:val="24"/>
        </w:rPr>
        <w:t>”, comenta por su parte el Dr. Merino, responsable académico del estudio.</w:t>
      </w:r>
    </w:p>
    <w:p w14:paraId="04D1DAE9" w14:textId="77777777" w:rsidR="007A08A1" w:rsidRDefault="007A08A1" w:rsidP="00C25B89">
      <w:pPr>
        <w:spacing w:after="60"/>
        <w:jc w:val="both"/>
        <w:rPr>
          <w:rFonts w:ascii="Candara" w:hAnsi="Candara" w:cs="Times New Roman"/>
          <w:sz w:val="24"/>
          <w:szCs w:val="24"/>
        </w:rPr>
      </w:pPr>
    </w:p>
    <w:p w14:paraId="029788C8" w14:textId="77777777" w:rsidR="005A323B" w:rsidRPr="005A323B" w:rsidRDefault="005A323B" w:rsidP="005A323B">
      <w:pPr>
        <w:spacing w:after="60"/>
        <w:jc w:val="both"/>
        <w:rPr>
          <w:rFonts w:ascii="Candara" w:hAnsi="Candara" w:cs="Times New Roman"/>
          <w:b/>
          <w:sz w:val="24"/>
          <w:szCs w:val="24"/>
          <w:u w:val="single"/>
        </w:rPr>
      </w:pPr>
      <w:r w:rsidRPr="005A323B">
        <w:rPr>
          <w:rFonts w:ascii="Candara" w:hAnsi="Candara" w:cs="Times New Roman"/>
          <w:b/>
          <w:bCs/>
          <w:sz w:val="24"/>
          <w:szCs w:val="24"/>
          <w:u w:val="single"/>
        </w:rPr>
        <w:t>SOBRE IMANcorp FOUNDATION</w:t>
      </w:r>
    </w:p>
    <w:p w14:paraId="2E87D905" w14:textId="0AACF580" w:rsidR="005A323B" w:rsidRDefault="005A323B" w:rsidP="005A323B">
      <w:pPr>
        <w:spacing w:after="60"/>
        <w:jc w:val="both"/>
        <w:rPr>
          <w:rFonts w:ascii="Candara" w:hAnsi="Candara" w:cs="Times New Roman"/>
          <w:sz w:val="24"/>
          <w:szCs w:val="24"/>
        </w:rPr>
      </w:pPr>
    </w:p>
    <w:p w14:paraId="2C9D63DC" w14:textId="77777777" w:rsidR="009B423F" w:rsidRPr="005A323B" w:rsidRDefault="009B423F" w:rsidP="005A323B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IMANcorp FOUNDATION, </w:t>
      </w:r>
      <w:r w:rsidR="00EB6500">
        <w:rPr>
          <w:rFonts w:ascii="Candara" w:hAnsi="Candara" w:cs="Times New Roman"/>
          <w:sz w:val="24"/>
          <w:szCs w:val="24"/>
        </w:rPr>
        <w:t xml:space="preserve">fundación del GRUPO IMAN, </w:t>
      </w:r>
      <w:r>
        <w:rPr>
          <w:rFonts w:ascii="Candara" w:hAnsi="Candara" w:cs="Times New Roman"/>
          <w:sz w:val="24"/>
          <w:szCs w:val="24"/>
        </w:rPr>
        <w:t>es una entidad privada sin ánimo de lucro que empieza su actividad en 2016 con el fin de contribuir a que la sociedad se desarrolle en un entorno más tecnológico, más digital y más inclusivo. Con esta finalidad impulsa la innovación</w:t>
      </w:r>
      <w:r w:rsidR="00EB6500">
        <w:rPr>
          <w:rFonts w:ascii="Candara" w:hAnsi="Candara" w:cs="Times New Roman"/>
          <w:sz w:val="24"/>
          <w:szCs w:val="24"/>
        </w:rPr>
        <w:t xml:space="preserve"> a través de ayudas a emprendedores, fomenta la cultura del estudio y del trabajo y apuesta por el talento inclusivo a través de los programas de sensibilización sobre la discapacidad destinados a empresas.</w:t>
      </w:r>
    </w:p>
    <w:p w14:paraId="2D0CAB5A" w14:textId="77777777" w:rsidR="005A323B" w:rsidRPr="005A323B" w:rsidRDefault="005A323B" w:rsidP="005A323B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5A323B">
        <w:rPr>
          <w:rFonts w:ascii="Candara" w:hAnsi="Candara" w:cs="Times New Roman"/>
          <w:sz w:val="24"/>
          <w:szCs w:val="24"/>
        </w:rPr>
        <w:t xml:space="preserve">Más </w:t>
      </w:r>
      <w:r>
        <w:rPr>
          <w:rFonts w:ascii="Candara" w:hAnsi="Candara" w:cs="Times New Roman"/>
          <w:sz w:val="24"/>
          <w:szCs w:val="24"/>
        </w:rPr>
        <w:t xml:space="preserve">información </w:t>
      </w:r>
      <w:r w:rsidRPr="005A323B">
        <w:rPr>
          <w:rFonts w:ascii="Candara" w:hAnsi="Candara" w:cs="Times New Roman"/>
          <w:sz w:val="24"/>
          <w:szCs w:val="24"/>
        </w:rPr>
        <w:t>en </w:t>
      </w:r>
      <w:hyperlink r:id="rId7" w:tgtFrame="_blank" w:history="1">
        <w:r w:rsidRPr="005A323B">
          <w:rPr>
            <w:rStyle w:val="Hipervnculo"/>
            <w:rFonts w:ascii="Candara" w:hAnsi="Candara" w:cs="Times New Roman"/>
            <w:sz w:val="24"/>
            <w:szCs w:val="24"/>
          </w:rPr>
          <w:t>www.imancorpfoundation.org</w:t>
        </w:r>
      </w:hyperlink>
    </w:p>
    <w:p w14:paraId="5A167545" w14:textId="77777777" w:rsidR="005A323B" w:rsidRDefault="005A323B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A9DCAE5" w14:textId="77777777" w:rsidR="005A323B" w:rsidRDefault="005A323B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AC3BF08" w14:textId="77777777" w:rsidR="00CF55C6" w:rsidRDefault="00CF55C6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7D87DD" w14:textId="77777777" w:rsidR="005A323B" w:rsidRDefault="005A323B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D1E681" w14:textId="77777777" w:rsidR="00261FCE" w:rsidRDefault="00261FCE" w:rsidP="00E1306F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Más información de prensa</w:t>
      </w:r>
    </w:p>
    <w:p w14:paraId="2384A5B4" w14:textId="77777777" w:rsidR="00261FCE" w:rsidRDefault="00261FCE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y más</w:t>
      </w:r>
      <w:r w:rsidR="00181E4D">
        <w:rPr>
          <w:rFonts w:ascii="Times New Roman" w:hAnsi="Times New Roman" w:cs="Times New Roman"/>
          <w:sz w:val="24"/>
          <w:szCs w:val="24"/>
        </w:rPr>
        <w:t xml:space="preserve"> // Alberto Gómez</w:t>
      </w:r>
    </w:p>
    <w:p w14:paraId="32D5B5C5" w14:textId="77777777" w:rsidR="00261FCE" w:rsidRDefault="00CF55C6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1E4D" w:rsidRPr="00992CF2">
          <w:rPr>
            <w:rStyle w:val="Hipervnculo"/>
            <w:rFonts w:ascii="Times New Roman" w:hAnsi="Times New Roman" w:cs="Times New Roman"/>
            <w:sz w:val="24"/>
            <w:szCs w:val="24"/>
          </w:rPr>
          <w:t>agomez@comunicacionymas.es</w:t>
        </w:r>
      </w:hyperlink>
    </w:p>
    <w:p w14:paraId="4BAB1611" w14:textId="77777777" w:rsidR="00181E4D" w:rsidRPr="00261FCE" w:rsidRDefault="00181E4D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1E4D">
        <w:rPr>
          <w:rFonts w:ascii="Times New Roman" w:hAnsi="Times New Roman" w:cs="Times New Roman"/>
          <w:sz w:val="24"/>
          <w:szCs w:val="24"/>
        </w:rPr>
        <w:t>675 68 13 34</w:t>
      </w:r>
      <w:r w:rsidR="00A6592D">
        <w:rPr>
          <w:rFonts w:ascii="Times New Roman" w:hAnsi="Times New Roman" w:cs="Times New Roman"/>
          <w:sz w:val="24"/>
          <w:szCs w:val="24"/>
        </w:rPr>
        <w:t xml:space="preserve"> (también por </w:t>
      </w:r>
      <w:proofErr w:type="spellStart"/>
      <w:r w:rsidR="00A6592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6592D">
        <w:rPr>
          <w:rFonts w:ascii="Times New Roman" w:hAnsi="Times New Roman" w:cs="Times New Roman"/>
          <w:sz w:val="24"/>
          <w:szCs w:val="24"/>
        </w:rPr>
        <w:t>)</w:t>
      </w:r>
    </w:p>
    <w:sectPr w:rsidR="00181E4D" w:rsidRPr="00261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C78662" w15:done="0"/>
  <w15:commentEx w15:paraId="30C3D547" w15:done="0"/>
  <w15:commentEx w15:paraId="596E4F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26D7" w16cex:dateUtc="2022-10-18T11:21:00Z"/>
  <w16cex:commentExtensible w16cex:durableId="26F927B0" w16cex:dateUtc="2022-10-18T11:25:00Z"/>
  <w16cex:commentExtensible w16cex:durableId="26F92969" w16cex:dateUtc="2022-10-18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78662" w16cid:durableId="26F926D7"/>
  <w16cid:commentId w16cid:paraId="30C3D547" w16cid:durableId="26F927B0"/>
  <w16cid:commentId w16cid:paraId="596E4FFF" w16cid:durableId="26F929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A00000AF" w:usb1="50000048" w:usb2="00000000" w:usb3="00000000" w:csb0="0000011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34C"/>
    <w:multiLevelType w:val="hybridMultilevel"/>
    <w:tmpl w:val="0D46A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Merino Pareja">
    <w15:presenceInfo w15:providerId="AD" w15:userId="S::1001361@uab.cat::61cb9814-6935-4809-a6a1-c79deae5c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B6"/>
    <w:rsid w:val="00093293"/>
    <w:rsid w:val="000A4D99"/>
    <w:rsid w:val="000C0D41"/>
    <w:rsid w:val="000E6E25"/>
    <w:rsid w:val="00156EF7"/>
    <w:rsid w:val="00157D2B"/>
    <w:rsid w:val="001620E7"/>
    <w:rsid w:val="00181E4D"/>
    <w:rsid w:val="001B7285"/>
    <w:rsid w:val="001D7D78"/>
    <w:rsid w:val="00211A57"/>
    <w:rsid w:val="00261FCE"/>
    <w:rsid w:val="0028058F"/>
    <w:rsid w:val="002D5747"/>
    <w:rsid w:val="002D7826"/>
    <w:rsid w:val="002E5273"/>
    <w:rsid w:val="002E5A8E"/>
    <w:rsid w:val="003220E4"/>
    <w:rsid w:val="00323DC1"/>
    <w:rsid w:val="00345AAC"/>
    <w:rsid w:val="004142BB"/>
    <w:rsid w:val="00415D02"/>
    <w:rsid w:val="004E4D96"/>
    <w:rsid w:val="0051799F"/>
    <w:rsid w:val="005A323B"/>
    <w:rsid w:val="005E7A53"/>
    <w:rsid w:val="00614A66"/>
    <w:rsid w:val="006273B7"/>
    <w:rsid w:val="006535A3"/>
    <w:rsid w:val="006B7502"/>
    <w:rsid w:val="00733D69"/>
    <w:rsid w:val="0076200C"/>
    <w:rsid w:val="007A08A1"/>
    <w:rsid w:val="007D0EE8"/>
    <w:rsid w:val="007F7E00"/>
    <w:rsid w:val="00857487"/>
    <w:rsid w:val="008C1136"/>
    <w:rsid w:val="009B423F"/>
    <w:rsid w:val="00A6592D"/>
    <w:rsid w:val="00A96E38"/>
    <w:rsid w:val="00AD2ABE"/>
    <w:rsid w:val="00B27CFB"/>
    <w:rsid w:val="00B31C74"/>
    <w:rsid w:val="00B3281B"/>
    <w:rsid w:val="00B45885"/>
    <w:rsid w:val="00BA6104"/>
    <w:rsid w:val="00BD4B57"/>
    <w:rsid w:val="00BD4FFE"/>
    <w:rsid w:val="00C25B89"/>
    <w:rsid w:val="00C36A55"/>
    <w:rsid w:val="00C5600F"/>
    <w:rsid w:val="00CB01D8"/>
    <w:rsid w:val="00CB62CD"/>
    <w:rsid w:val="00CF55C6"/>
    <w:rsid w:val="00D02AD0"/>
    <w:rsid w:val="00D054B6"/>
    <w:rsid w:val="00D4381C"/>
    <w:rsid w:val="00D67783"/>
    <w:rsid w:val="00D82FA9"/>
    <w:rsid w:val="00D84087"/>
    <w:rsid w:val="00DF7858"/>
    <w:rsid w:val="00E1306F"/>
    <w:rsid w:val="00E530E4"/>
    <w:rsid w:val="00E9099F"/>
    <w:rsid w:val="00EB6500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5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Fuentedeprrafopredeter"/>
    <w:rsid w:val="00BD4FFE"/>
  </w:style>
  <w:style w:type="paragraph" w:styleId="Epgrafe">
    <w:name w:val="caption"/>
    <w:basedOn w:val="Normal"/>
    <w:next w:val="Normal"/>
    <w:uiPriority w:val="35"/>
    <w:unhideWhenUsed/>
    <w:qFormat/>
    <w:rsid w:val="00D02AD0"/>
    <w:pPr>
      <w:spacing w:before="120" w:line="240" w:lineRule="auto"/>
      <w:jc w:val="both"/>
    </w:pPr>
    <w:rPr>
      <w:rFonts w:ascii="Times New Roman" w:hAnsi="Times New Roman"/>
      <w:i/>
      <w:iCs/>
      <w:sz w:val="18"/>
      <w:szCs w:val="1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A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4A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1E4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42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42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42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4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42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5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Fuentedeprrafopredeter"/>
    <w:rsid w:val="00BD4FFE"/>
  </w:style>
  <w:style w:type="paragraph" w:styleId="Epgrafe">
    <w:name w:val="caption"/>
    <w:basedOn w:val="Normal"/>
    <w:next w:val="Normal"/>
    <w:uiPriority w:val="35"/>
    <w:unhideWhenUsed/>
    <w:qFormat/>
    <w:rsid w:val="00D02AD0"/>
    <w:pPr>
      <w:spacing w:before="120" w:line="240" w:lineRule="auto"/>
      <w:jc w:val="both"/>
    </w:pPr>
    <w:rPr>
      <w:rFonts w:ascii="Times New Roman" w:hAnsi="Times New Roman"/>
      <w:i/>
      <w:iCs/>
      <w:sz w:val="18"/>
      <w:szCs w:val="1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A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4A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1E4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42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42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42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4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4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mez@comunicacionymas.e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imancorp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ancorp.es/es/fundacion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gómez vaquero</dc:creator>
  <cp:lastModifiedBy>alberto gómez vaquero</cp:lastModifiedBy>
  <cp:revision>2</cp:revision>
  <dcterms:created xsi:type="dcterms:W3CDTF">2022-10-19T11:35:00Z</dcterms:created>
  <dcterms:modified xsi:type="dcterms:W3CDTF">2022-10-19T11:35:00Z</dcterms:modified>
</cp:coreProperties>
</file>